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0A6" w:rsidRPr="003530A6" w:rsidRDefault="003530A6" w:rsidP="003530A6">
      <w:pPr>
        <w:autoSpaceDE w:val="0"/>
        <w:autoSpaceDN w:val="0"/>
        <w:adjustRightInd w:val="0"/>
        <w:rPr>
          <w:rStyle w:val="Zwaar"/>
          <w:rFonts w:asciiTheme="minorHAnsi" w:hAnsiTheme="minorHAnsi"/>
          <w:color w:val="000000"/>
          <w:sz w:val="22"/>
          <w:szCs w:val="22"/>
          <w:u w:val="single"/>
          <w:lang w:val="nl-NL"/>
        </w:rPr>
      </w:pPr>
      <w:bookmarkStart w:id="0" w:name="_GoBack"/>
      <w:bookmarkEnd w:id="0"/>
      <w:r w:rsidRPr="003530A6">
        <w:rPr>
          <w:rFonts w:asciiTheme="minorHAnsi" w:hAnsiTheme="minorHAnsi"/>
          <w:b/>
          <w:iCs/>
          <w:sz w:val="22"/>
          <w:szCs w:val="22"/>
          <w:u w:val="single"/>
          <w:lang w:val="nl-NL"/>
        </w:rPr>
        <w:t xml:space="preserve">Meer over </w:t>
      </w:r>
      <w:r w:rsidR="0062362A">
        <w:rPr>
          <w:rFonts w:asciiTheme="minorHAnsi" w:hAnsiTheme="minorHAnsi"/>
          <w:b/>
          <w:iCs/>
          <w:sz w:val="22"/>
          <w:szCs w:val="22"/>
          <w:u w:val="single"/>
          <w:lang w:val="nl-NL"/>
        </w:rPr>
        <w:t>(</w:t>
      </w:r>
      <w:r w:rsidRPr="003530A6">
        <w:rPr>
          <w:rFonts w:asciiTheme="minorHAnsi" w:hAnsiTheme="minorHAnsi"/>
          <w:b/>
          <w:iCs/>
          <w:sz w:val="22"/>
          <w:szCs w:val="22"/>
          <w:u w:val="single"/>
          <w:lang w:val="nl-NL"/>
        </w:rPr>
        <w:t>k</w:t>
      </w:r>
      <w:r w:rsidRPr="003530A6">
        <w:rPr>
          <w:rStyle w:val="Zwaar"/>
          <w:rFonts w:asciiTheme="minorHAnsi" w:hAnsiTheme="minorHAnsi"/>
          <w:color w:val="000000"/>
          <w:sz w:val="22"/>
          <w:szCs w:val="22"/>
          <w:u w:val="single"/>
          <w:lang w:val="nl-NL"/>
        </w:rPr>
        <w:t>ort contact therapie met</w:t>
      </w:r>
      <w:r w:rsidR="0062362A">
        <w:rPr>
          <w:rStyle w:val="Zwaar"/>
          <w:rFonts w:asciiTheme="minorHAnsi" w:hAnsiTheme="minorHAnsi"/>
          <w:color w:val="000000"/>
          <w:sz w:val="22"/>
          <w:szCs w:val="22"/>
          <w:u w:val="single"/>
          <w:lang w:val="nl-NL"/>
        </w:rPr>
        <w:t>)</w:t>
      </w:r>
      <w:r w:rsidRPr="003530A6">
        <w:rPr>
          <w:rStyle w:val="Zwaar"/>
          <w:rFonts w:asciiTheme="minorHAnsi" w:hAnsiTheme="minorHAnsi"/>
          <w:color w:val="000000"/>
          <w:sz w:val="22"/>
          <w:szCs w:val="22"/>
          <w:u w:val="single"/>
          <w:lang w:val="nl-NL"/>
        </w:rPr>
        <w:t xml:space="preserve"> ditranolcrème</w:t>
      </w:r>
      <w:r w:rsidR="00594F79">
        <w:rPr>
          <w:rStyle w:val="Zwaar"/>
          <w:rFonts w:asciiTheme="minorHAnsi" w:hAnsiTheme="minorHAnsi"/>
          <w:color w:val="000000"/>
          <w:sz w:val="22"/>
          <w:szCs w:val="22"/>
          <w:u w:val="single"/>
          <w:lang w:val="nl-NL"/>
        </w:rPr>
        <w:t>*</w:t>
      </w:r>
      <w:r w:rsidRPr="003530A6">
        <w:rPr>
          <w:rStyle w:val="Zwaar"/>
          <w:rFonts w:asciiTheme="minorHAnsi" w:hAnsiTheme="minorHAnsi"/>
          <w:color w:val="000000"/>
          <w:sz w:val="22"/>
          <w:szCs w:val="22"/>
          <w:u w:val="single"/>
          <w:lang w:val="nl-NL"/>
        </w:rPr>
        <w:t>.</w:t>
      </w:r>
    </w:p>
    <w:p w:rsidR="003530A6" w:rsidRPr="003530A6" w:rsidRDefault="003530A6" w:rsidP="003530A6">
      <w:pPr>
        <w:autoSpaceDE w:val="0"/>
        <w:autoSpaceDN w:val="0"/>
        <w:adjustRightInd w:val="0"/>
        <w:rPr>
          <w:rStyle w:val="Zwaar"/>
          <w:rFonts w:asciiTheme="minorHAnsi" w:hAnsiTheme="minorHAnsi"/>
          <w:color w:val="000000"/>
          <w:sz w:val="22"/>
          <w:szCs w:val="22"/>
          <w:lang w:val="nl-NL"/>
        </w:rPr>
      </w:pPr>
    </w:p>
    <w:p w:rsidR="008759C0" w:rsidRDefault="008759C0" w:rsidP="003530A6">
      <w:pPr>
        <w:autoSpaceDE w:val="0"/>
        <w:autoSpaceDN w:val="0"/>
        <w:adjustRightInd w:val="0"/>
        <w:rPr>
          <w:rStyle w:val="Zwaar"/>
          <w:rFonts w:asciiTheme="minorHAnsi" w:hAnsiTheme="minorHAnsi"/>
          <w:b w:val="0"/>
          <w:color w:val="000000"/>
          <w:sz w:val="22"/>
          <w:szCs w:val="22"/>
          <w:lang w:val="nl-NL"/>
        </w:rPr>
      </w:pPr>
      <w:r>
        <w:rPr>
          <w:rStyle w:val="Zwaar"/>
          <w:rFonts w:asciiTheme="minorHAnsi" w:hAnsiTheme="minorHAnsi"/>
          <w:b w:val="0"/>
          <w:color w:val="000000"/>
          <w:sz w:val="22"/>
          <w:szCs w:val="22"/>
          <w:lang w:val="nl-NL"/>
        </w:rPr>
        <w:t>In het Nederlands Tijdschrift voor Dermatologie en Venereologie van januari 2013 stond een artikel</w:t>
      </w:r>
      <w:r w:rsidR="0062362A">
        <w:rPr>
          <w:rStyle w:val="Zwaar"/>
          <w:rFonts w:asciiTheme="minorHAnsi" w:hAnsiTheme="minorHAnsi"/>
          <w:b w:val="0"/>
          <w:color w:val="000000"/>
          <w:sz w:val="22"/>
          <w:szCs w:val="22"/>
          <w:lang w:val="nl-NL"/>
        </w:rPr>
        <w:t>,</w:t>
      </w:r>
      <w:r>
        <w:rPr>
          <w:rStyle w:val="Zwaar"/>
          <w:rFonts w:asciiTheme="minorHAnsi" w:hAnsiTheme="minorHAnsi"/>
          <w:b w:val="0"/>
          <w:color w:val="000000"/>
          <w:sz w:val="22"/>
          <w:szCs w:val="22"/>
          <w:lang w:val="nl-NL"/>
        </w:rPr>
        <w:t xml:space="preserve"> </w:t>
      </w:r>
      <w:r w:rsidR="0062362A">
        <w:rPr>
          <w:rStyle w:val="Zwaar"/>
          <w:rFonts w:asciiTheme="minorHAnsi" w:hAnsiTheme="minorHAnsi"/>
          <w:b w:val="0"/>
          <w:color w:val="000000"/>
          <w:sz w:val="22"/>
          <w:szCs w:val="22"/>
          <w:lang w:val="nl-NL"/>
        </w:rPr>
        <w:t xml:space="preserve">van de hand van W. Westerhof, </w:t>
      </w:r>
      <w:r w:rsidR="009443C7">
        <w:rPr>
          <w:rStyle w:val="Zwaar"/>
          <w:rFonts w:asciiTheme="minorHAnsi" w:hAnsiTheme="minorHAnsi"/>
          <w:b w:val="0"/>
          <w:color w:val="000000"/>
          <w:sz w:val="22"/>
          <w:szCs w:val="22"/>
          <w:lang w:val="nl-NL"/>
        </w:rPr>
        <w:t>over de geschiedenis van cignoline</w:t>
      </w:r>
      <w:r w:rsidR="0062362A">
        <w:rPr>
          <w:rStyle w:val="Zwaar"/>
          <w:rFonts w:asciiTheme="minorHAnsi" w:hAnsiTheme="minorHAnsi"/>
          <w:b w:val="0"/>
          <w:color w:val="000000"/>
          <w:sz w:val="22"/>
          <w:szCs w:val="22"/>
          <w:lang w:val="nl-NL"/>
        </w:rPr>
        <w:t>:</w:t>
      </w:r>
      <w:r w:rsidR="009443C7">
        <w:rPr>
          <w:rStyle w:val="Zwaar"/>
          <w:rFonts w:asciiTheme="minorHAnsi" w:hAnsiTheme="minorHAnsi"/>
          <w:b w:val="0"/>
          <w:color w:val="000000"/>
          <w:sz w:val="22"/>
          <w:szCs w:val="22"/>
          <w:lang w:val="nl-NL"/>
        </w:rPr>
        <w:t xml:space="preserve"> </w:t>
      </w:r>
    </w:p>
    <w:p w:rsidR="009443C7" w:rsidRDefault="009443C7" w:rsidP="003530A6">
      <w:pPr>
        <w:autoSpaceDE w:val="0"/>
        <w:autoSpaceDN w:val="0"/>
        <w:adjustRightInd w:val="0"/>
        <w:rPr>
          <w:rStyle w:val="Zwaar"/>
          <w:rFonts w:asciiTheme="minorHAnsi" w:hAnsiTheme="minorHAnsi"/>
          <w:b w:val="0"/>
          <w:color w:val="000000"/>
          <w:sz w:val="22"/>
          <w:szCs w:val="22"/>
          <w:lang w:val="nl-NL"/>
        </w:rPr>
      </w:pPr>
      <w:r>
        <w:rPr>
          <w:rStyle w:val="Zwaar"/>
          <w:rFonts w:asciiTheme="minorHAnsi" w:hAnsiTheme="minorHAnsi"/>
          <w:b w:val="0"/>
          <w:color w:val="000000"/>
          <w:sz w:val="22"/>
          <w:szCs w:val="22"/>
          <w:lang w:val="nl-NL"/>
        </w:rPr>
        <w:t xml:space="preserve">Cignoline, ook wel ditranol, antron, of anthraline genoemd is een stof die oorspronkelijk afkomstig is uit Brazilië en daar bekend was als Araroba poeder. Het werd gewonnen uit vermolmd hout van de Araroba boom en het werd door de plaatselijke indianen gebruikt tegen bepaalde huidziekten. De werkzame stof van dit poeder, het chrysarobine, bleek </w:t>
      </w:r>
      <w:r w:rsidR="00206241">
        <w:rPr>
          <w:rStyle w:val="Zwaar"/>
          <w:rFonts w:asciiTheme="minorHAnsi" w:hAnsiTheme="minorHAnsi"/>
          <w:b w:val="0"/>
          <w:color w:val="000000"/>
          <w:sz w:val="22"/>
          <w:szCs w:val="22"/>
          <w:lang w:val="nl-NL"/>
        </w:rPr>
        <w:t xml:space="preserve">echter </w:t>
      </w:r>
      <w:r>
        <w:rPr>
          <w:rStyle w:val="Zwaar"/>
          <w:rFonts w:asciiTheme="minorHAnsi" w:hAnsiTheme="minorHAnsi"/>
          <w:b w:val="0"/>
          <w:color w:val="000000"/>
          <w:sz w:val="22"/>
          <w:szCs w:val="22"/>
          <w:lang w:val="nl-NL"/>
        </w:rPr>
        <w:t xml:space="preserve">zeer ernstige, vaak oncontroleerbare huidirritaties te veroorzaken. Het synthetische product chrysarobine, dat uit steenkoolteer werd geëxtraheerd, werd door chemicus Paul Galewski in 1916 ontwikkeld </w:t>
      </w:r>
      <w:r w:rsidR="0062362A">
        <w:rPr>
          <w:rStyle w:val="Zwaar"/>
          <w:rFonts w:asciiTheme="minorHAnsi" w:hAnsiTheme="minorHAnsi"/>
          <w:b w:val="0"/>
          <w:color w:val="000000"/>
          <w:sz w:val="22"/>
          <w:szCs w:val="22"/>
          <w:lang w:val="nl-NL"/>
        </w:rPr>
        <w:t xml:space="preserve">voor Bayer AG te Wuppertal, Duitsland. Zijn broer Eugen Galewski, die dermatoloog was, heeft dit middel voor het eerst toegepast op patiënten met psoriasis. Dit product is stabieler </w:t>
      </w:r>
      <w:r w:rsidR="00594F79">
        <w:rPr>
          <w:rStyle w:val="Zwaar"/>
          <w:rFonts w:asciiTheme="minorHAnsi" w:hAnsiTheme="minorHAnsi"/>
          <w:b w:val="0"/>
          <w:color w:val="000000"/>
          <w:sz w:val="22"/>
          <w:szCs w:val="22"/>
          <w:lang w:val="nl-NL"/>
        </w:rPr>
        <w:t xml:space="preserve">dan het oorspronkelijke middel </w:t>
      </w:r>
      <w:r w:rsidR="0062362A">
        <w:rPr>
          <w:rStyle w:val="Zwaar"/>
          <w:rFonts w:asciiTheme="minorHAnsi" w:hAnsiTheme="minorHAnsi"/>
          <w:b w:val="0"/>
          <w:color w:val="000000"/>
          <w:sz w:val="22"/>
          <w:szCs w:val="22"/>
          <w:lang w:val="nl-NL"/>
        </w:rPr>
        <w:t>en geeft minder irritatie</w:t>
      </w:r>
      <w:r w:rsidR="00594F79">
        <w:rPr>
          <w:rStyle w:val="Zwaar"/>
          <w:rFonts w:asciiTheme="minorHAnsi" w:hAnsiTheme="minorHAnsi"/>
          <w:b w:val="0"/>
          <w:color w:val="000000"/>
          <w:sz w:val="22"/>
          <w:szCs w:val="22"/>
          <w:lang w:val="nl-NL"/>
        </w:rPr>
        <w:t xml:space="preserve"> van de huid</w:t>
      </w:r>
      <w:r w:rsidR="0062362A">
        <w:rPr>
          <w:rStyle w:val="Zwaar"/>
          <w:rFonts w:asciiTheme="minorHAnsi" w:hAnsiTheme="minorHAnsi"/>
          <w:b w:val="0"/>
          <w:color w:val="000000"/>
          <w:sz w:val="22"/>
          <w:szCs w:val="22"/>
          <w:lang w:val="nl-NL"/>
        </w:rPr>
        <w:t>.</w:t>
      </w:r>
    </w:p>
    <w:p w:rsidR="008759C0" w:rsidRDefault="008759C0" w:rsidP="003530A6">
      <w:pPr>
        <w:autoSpaceDE w:val="0"/>
        <w:autoSpaceDN w:val="0"/>
        <w:adjustRightInd w:val="0"/>
        <w:rPr>
          <w:rStyle w:val="Zwaar"/>
          <w:rFonts w:asciiTheme="minorHAnsi" w:hAnsiTheme="minorHAnsi"/>
          <w:b w:val="0"/>
          <w:color w:val="000000"/>
          <w:sz w:val="22"/>
          <w:szCs w:val="22"/>
          <w:lang w:val="nl-NL"/>
        </w:rPr>
      </w:pPr>
    </w:p>
    <w:p w:rsidR="003530A6" w:rsidRPr="003530A6" w:rsidRDefault="003530A6" w:rsidP="003530A6">
      <w:pPr>
        <w:autoSpaceDE w:val="0"/>
        <w:autoSpaceDN w:val="0"/>
        <w:adjustRightInd w:val="0"/>
        <w:rPr>
          <w:rFonts w:asciiTheme="minorHAnsi" w:hAnsiTheme="minorHAnsi"/>
          <w:iCs/>
          <w:sz w:val="22"/>
          <w:szCs w:val="22"/>
          <w:lang w:val="nl-NL"/>
        </w:rPr>
      </w:pPr>
      <w:r w:rsidRPr="003530A6">
        <w:rPr>
          <w:rStyle w:val="Zwaar"/>
          <w:rFonts w:asciiTheme="minorHAnsi" w:hAnsiTheme="minorHAnsi"/>
          <w:b w:val="0"/>
          <w:color w:val="000000"/>
          <w:sz w:val="22"/>
          <w:szCs w:val="22"/>
          <w:lang w:val="nl-NL"/>
        </w:rPr>
        <w:t xml:space="preserve">In de samenvatting van de </w:t>
      </w:r>
      <w:r w:rsidR="00206241">
        <w:rPr>
          <w:rStyle w:val="Zwaar"/>
          <w:rFonts w:asciiTheme="minorHAnsi" w:hAnsiTheme="minorHAnsi"/>
          <w:b w:val="0"/>
          <w:color w:val="000000"/>
          <w:sz w:val="22"/>
          <w:szCs w:val="22"/>
          <w:lang w:val="nl-NL"/>
        </w:rPr>
        <w:t xml:space="preserve">Psoriasis </w:t>
      </w:r>
      <w:r w:rsidR="00206241" w:rsidRPr="003530A6">
        <w:rPr>
          <w:rStyle w:val="Zwaar"/>
          <w:rFonts w:asciiTheme="minorHAnsi" w:hAnsiTheme="minorHAnsi"/>
          <w:b w:val="0"/>
          <w:color w:val="000000"/>
          <w:sz w:val="22"/>
          <w:szCs w:val="22"/>
          <w:lang w:val="nl-NL"/>
        </w:rPr>
        <w:t>richtlijn</w:t>
      </w:r>
      <w:r w:rsidR="00206241">
        <w:rPr>
          <w:rStyle w:val="Zwaar"/>
          <w:rFonts w:asciiTheme="minorHAnsi" w:hAnsiTheme="minorHAnsi"/>
          <w:b w:val="0"/>
          <w:color w:val="000000"/>
          <w:sz w:val="22"/>
          <w:szCs w:val="22"/>
          <w:lang w:val="nl-NL"/>
        </w:rPr>
        <w:t xml:space="preserve"> van de Nederlandse Vereniging voor Dermatologie en Venereologie </w:t>
      </w:r>
      <w:r w:rsidR="0062362A">
        <w:rPr>
          <w:rStyle w:val="Zwaar"/>
          <w:rFonts w:asciiTheme="minorHAnsi" w:hAnsiTheme="minorHAnsi"/>
          <w:b w:val="0"/>
          <w:color w:val="000000"/>
          <w:sz w:val="22"/>
          <w:szCs w:val="22"/>
          <w:lang w:val="nl-NL"/>
        </w:rPr>
        <w:t>op deze site</w:t>
      </w:r>
      <w:r w:rsidR="00206241">
        <w:rPr>
          <w:rStyle w:val="Zwaar"/>
          <w:rFonts w:asciiTheme="minorHAnsi" w:hAnsiTheme="minorHAnsi"/>
          <w:b w:val="0"/>
          <w:color w:val="000000"/>
          <w:sz w:val="22"/>
          <w:szCs w:val="22"/>
          <w:lang w:val="nl-NL"/>
        </w:rPr>
        <w:t>,</w:t>
      </w:r>
      <w:r w:rsidR="0062362A">
        <w:rPr>
          <w:rStyle w:val="Zwaar"/>
          <w:rFonts w:asciiTheme="minorHAnsi" w:hAnsiTheme="minorHAnsi"/>
          <w:b w:val="0"/>
          <w:color w:val="000000"/>
          <w:sz w:val="22"/>
          <w:szCs w:val="22"/>
          <w:lang w:val="nl-NL"/>
        </w:rPr>
        <w:t xml:space="preserve"> </w:t>
      </w:r>
      <w:r w:rsidRPr="003530A6">
        <w:rPr>
          <w:rStyle w:val="Zwaar"/>
          <w:rFonts w:asciiTheme="minorHAnsi" w:hAnsiTheme="minorHAnsi"/>
          <w:b w:val="0"/>
          <w:color w:val="000000"/>
          <w:sz w:val="22"/>
          <w:szCs w:val="22"/>
          <w:lang w:val="nl-NL"/>
        </w:rPr>
        <w:t>kunt u over ditranolcrème het volgende lezen</w:t>
      </w:r>
      <w:r w:rsidR="008759C0">
        <w:rPr>
          <w:rStyle w:val="Zwaar"/>
          <w:rFonts w:asciiTheme="minorHAnsi" w:hAnsiTheme="minorHAnsi"/>
          <w:b w:val="0"/>
          <w:color w:val="000000"/>
          <w:sz w:val="22"/>
          <w:szCs w:val="22"/>
          <w:lang w:val="nl-NL"/>
        </w:rPr>
        <w:t>:</w:t>
      </w:r>
    </w:p>
    <w:p w:rsidR="0062362A" w:rsidRDefault="0062362A" w:rsidP="003530A6">
      <w:pPr>
        <w:autoSpaceDE w:val="0"/>
        <w:autoSpaceDN w:val="0"/>
        <w:adjustRightInd w:val="0"/>
        <w:rPr>
          <w:rFonts w:asciiTheme="minorHAnsi" w:hAnsiTheme="minorHAnsi"/>
          <w:b/>
          <w:bCs/>
          <w:sz w:val="22"/>
          <w:szCs w:val="22"/>
          <w:lang w:val="nl-NL"/>
        </w:rPr>
      </w:pPr>
    </w:p>
    <w:p w:rsidR="003530A6" w:rsidRPr="003530A6" w:rsidRDefault="003530A6" w:rsidP="003530A6">
      <w:pPr>
        <w:autoSpaceDE w:val="0"/>
        <w:autoSpaceDN w:val="0"/>
        <w:adjustRightInd w:val="0"/>
        <w:rPr>
          <w:rFonts w:asciiTheme="minorHAnsi" w:hAnsiTheme="minorHAnsi"/>
          <w:b/>
          <w:bCs/>
          <w:sz w:val="22"/>
          <w:szCs w:val="22"/>
          <w:lang w:val="nl-NL"/>
        </w:rPr>
      </w:pPr>
      <w:r w:rsidRPr="003530A6">
        <w:rPr>
          <w:rFonts w:asciiTheme="minorHAnsi" w:hAnsiTheme="minorHAnsi"/>
          <w:b/>
          <w:bCs/>
          <w:sz w:val="22"/>
          <w:szCs w:val="22"/>
          <w:lang w:val="nl-NL"/>
        </w:rPr>
        <w:t>Inleiding</w:t>
      </w:r>
    </w:p>
    <w:p w:rsidR="003530A6" w:rsidRPr="003530A6" w:rsidRDefault="003530A6" w:rsidP="003530A6">
      <w:pPr>
        <w:autoSpaceDE w:val="0"/>
        <w:autoSpaceDN w:val="0"/>
        <w:adjustRightInd w:val="0"/>
        <w:rPr>
          <w:rFonts w:asciiTheme="minorHAnsi" w:hAnsiTheme="minorHAnsi"/>
          <w:sz w:val="22"/>
          <w:szCs w:val="22"/>
          <w:lang w:val="nl-NL"/>
        </w:rPr>
      </w:pPr>
      <w:r w:rsidRPr="003530A6">
        <w:rPr>
          <w:rFonts w:asciiTheme="minorHAnsi" w:hAnsiTheme="minorHAnsi"/>
          <w:sz w:val="22"/>
          <w:szCs w:val="22"/>
          <w:lang w:val="nl-NL"/>
        </w:rPr>
        <w:t>Na de beschrijving en introductie door Galewski en Unna in 1916, was ditranol (1,8-dihydroxy-9-</w:t>
      </w:r>
    </w:p>
    <w:p w:rsidR="003530A6" w:rsidRPr="003530A6" w:rsidRDefault="003530A6" w:rsidP="003530A6">
      <w:pPr>
        <w:autoSpaceDE w:val="0"/>
        <w:autoSpaceDN w:val="0"/>
        <w:adjustRightInd w:val="0"/>
        <w:rPr>
          <w:rFonts w:asciiTheme="minorHAnsi" w:hAnsiTheme="minorHAnsi"/>
          <w:sz w:val="22"/>
          <w:szCs w:val="22"/>
          <w:lang w:val="nl-NL"/>
        </w:rPr>
      </w:pPr>
      <w:r w:rsidRPr="003530A6">
        <w:rPr>
          <w:rFonts w:asciiTheme="minorHAnsi" w:hAnsiTheme="minorHAnsi"/>
          <w:sz w:val="22"/>
          <w:szCs w:val="22"/>
          <w:lang w:val="nl-NL"/>
        </w:rPr>
        <w:t>anthron, synoniemen: anthraline en cignoline) waarschijnlijk het meest gebruikte lokale middel voor</w:t>
      </w:r>
    </w:p>
    <w:p w:rsidR="003530A6" w:rsidRPr="003530A6" w:rsidRDefault="003530A6" w:rsidP="003530A6">
      <w:pPr>
        <w:autoSpaceDE w:val="0"/>
        <w:autoSpaceDN w:val="0"/>
        <w:adjustRightInd w:val="0"/>
        <w:rPr>
          <w:rFonts w:asciiTheme="minorHAnsi" w:hAnsiTheme="minorHAnsi"/>
          <w:sz w:val="22"/>
          <w:szCs w:val="22"/>
          <w:lang w:val="nl-NL"/>
        </w:rPr>
      </w:pPr>
      <w:r w:rsidRPr="003530A6">
        <w:rPr>
          <w:rFonts w:asciiTheme="minorHAnsi" w:hAnsiTheme="minorHAnsi"/>
          <w:sz w:val="22"/>
          <w:szCs w:val="22"/>
          <w:lang w:val="nl-NL"/>
        </w:rPr>
        <w:t>chronische plaque type psoriasis in Europa tot 1980. Pas na de introductie van andere lokale middelen(corticosteroïden, vitamine D3-analogen) werd ditranol steeds vaker vervangen vanwege de irriterend</w:t>
      </w:r>
      <w:r w:rsidR="008759C0">
        <w:rPr>
          <w:rFonts w:asciiTheme="minorHAnsi" w:hAnsiTheme="minorHAnsi"/>
          <w:sz w:val="22"/>
          <w:szCs w:val="22"/>
          <w:lang w:val="nl-NL"/>
        </w:rPr>
        <w:t xml:space="preserve"> </w:t>
      </w:r>
      <w:r w:rsidRPr="003530A6">
        <w:rPr>
          <w:rFonts w:asciiTheme="minorHAnsi" w:hAnsiTheme="minorHAnsi"/>
          <w:sz w:val="22"/>
          <w:szCs w:val="22"/>
          <w:lang w:val="nl-NL"/>
        </w:rPr>
        <w:t>een vlekken gevende effecten, vooral bij poliklinische behandeling. Ditranol wordt hoofdzakelijk gebruikt</w:t>
      </w:r>
      <w:r w:rsidR="008759C0">
        <w:rPr>
          <w:rFonts w:asciiTheme="minorHAnsi" w:hAnsiTheme="minorHAnsi"/>
          <w:sz w:val="22"/>
          <w:szCs w:val="22"/>
          <w:lang w:val="nl-NL"/>
        </w:rPr>
        <w:t xml:space="preserve"> </w:t>
      </w:r>
      <w:r w:rsidRPr="003530A6">
        <w:rPr>
          <w:rFonts w:asciiTheme="minorHAnsi" w:hAnsiTheme="minorHAnsi"/>
          <w:sz w:val="22"/>
          <w:szCs w:val="22"/>
          <w:lang w:val="nl-NL"/>
        </w:rPr>
        <w:t>voor de behandeling van patiënten die zijn opgenomen met chronische plaque type psoriasis of</w:t>
      </w:r>
      <w:r w:rsidR="008759C0">
        <w:rPr>
          <w:rFonts w:asciiTheme="minorHAnsi" w:hAnsiTheme="minorHAnsi"/>
          <w:sz w:val="22"/>
          <w:szCs w:val="22"/>
          <w:lang w:val="nl-NL"/>
        </w:rPr>
        <w:t xml:space="preserve"> </w:t>
      </w:r>
      <w:r w:rsidRPr="003530A6">
        <w:rPr>
          <w:rFonts w:asciiTheme="minorHAnsi" w:hAnsiTheme="minorHAnsi"/>
          <w:sz w:val="22"/>
          <w:szCs w:val="22"/>
          <w:lang w:val="nl-NL"/>
        </w:rPr>
        <w:t>patiënten die in dagbehandeling worden behandeld.</w:t>
      </w:r>
    </w:p>
    <w:p w:rsidR="0062362A" w:rsidRDefault="0062362A" w:rsidP="003530A6">
      <w:pPr>
        <w:autoSpaceDE w:val="0"/>
        <w:autoSpaceDN w:val="0"/>
        <w:adjustRightInd w:val="0"/>
        <w:rPr>
          <w:rFonts w:asciiTheme="minorHAnsi" w:hAnsiTheme="minorHAnsi"/>
          <w:b/>
          <w:bCs/>
          <w:sz w:val="22"/>
          <w:szCs w:val="22"/>
          <w:lang w:val="nl-NL"/>
        </w:rPr>
      </w:pPr>
    </w:p>
    <w:p w:rsidR="003530A6" w:rsidRPr="003530A6" w:rsidRDefault="003530A6" w:rsidP="003530A6">
      <w:pPr>
        <w:autoSpaceDE w:val="0"/>
        <w:autoSpaceDN w:val="0"/>
        <w:adjustRightInd w:val="0"/>
        <w:rPr>
          <w:rFonts w:asciiTheme="minorHAnsi" w:hAnsiTheme="minorHAnsi"/>
          <w:b/>
          <w:bCs/>
          <w:sz w:val="22"/>
          <w:szCs w:val="22"/>
          <w:lang w:val="nl-NL"/>
        </w:rPr>
      </w:pPr>
      <w:r w:rsidRPr="003530A6">
        <w:rPr>
          <w:rFonts w:asciiTheme="minorHAnsi" w:hAnsiTheme="minorHAnsi"/>
          <w:b/>
          <w:bCs/>
          <w:sz w:val="22"/>
          <w:szCs w:val="22"/>
          <w:lang w:val="nl-NL"/>
        </w:rPr>
        <w:t>Werkingsmechanisme</w:t>
      </w:r>
    </w:p>
    <w:p w:rsidR="003530A6" w:rsidRPr="003530A6" w:rsidRDefault="003530A6" w:rsidP="003530A6">
      <w:pPr>
        <w:autoSpaceDE w:val="0"/>
        <w:autoSpaceDN w:val="0"/>
        <w:adjustRightInd w:val="0"/>
        <w:rPr>
          <w:rFonts w:asciiTheme="minorHAnsi" w:hAnsiTheme="minorHAnsi"/>
          <w:sz w:val="22"/>
          <w:szCs w:val="22"/>
          <w:lang w:val="nl-NL"/>
        </w:rPr>
      </w:pPr>
      <w:r w:rsidRPr="003530A6">
        <w:rPr>
          <w:rFonts w:asciiTheme="minorHAnsi" w:hAnsiTheme="minorHAnsi"/>
          <w:sz w:val="22"/>
          <w:szCs w:val="22"/>
          <w:lang w:val="nl-NL"/>
        </w:rPr>
        <w:t>Ditranol onderdrukt de vermeerdering van huidcellen. Het heeft een ontstekingremmende werking. Ditranol wordt afgebroken tot danthron en dianthron en deze producten worden uitgescheiden</w:t>
      </w:r>
    </w:p>
    <w:p w:rsidR="003530A6" w:rsidRPr="003530A6" w:rsidRDefault="003530A6" w:rsidP="003530A6">
      <w:pPr>
        <w:autoSpaceDE w:val="0"/>
        <w:autoSpaceDN w:val="0"/>
        <w:adjustRightInd w:val="0"/>
        <w:rPr>
          <w:rFonts w:asciiTheme="minorHAnsi" w:hAnsiTheme="minorHAnsi"/>
          <w:sz w:val="22"/>
          <w:szCs w:val="22"/>
          <w:lang w:val="nl-NL"/>
        </w:rPr>
      </w:pPr>
      <w:r w:rsidRPr="003530A6">
        <w:rPr>
          <w:rFonts w:asciiTheme="minorHAnsi" w:hAnsiTheme="minorHAnsi"/>
          <w:sz w:val="22"/>
          <w:szCs w:val="22"/>
          <w:lang w:val="nl-NL"/>
        </w:rPr>
        <w:t>via de nieren.</w:t>
      </w:r>
    </w:p>
    <w:p w:rsidR="003530A6" w:rsidRPr="003530A6" w:rsidRDefault="003530A6" w:rsidP="003530A6">
      <w:pPr>
        <w:autoSpaceDE w:val="0"/>
        <w:autoSpaceDN w:val="0"/>
        <w:adjustRightInd w:val="0"/>
        <w:rPr>
          <w:rFonts w:asciiTheme="minorHAnsi" w:hAnsiTheme="minorHAnsi"/>
          <w:sz w:val="22"/>
          <w:szCs w:val="22"/>
          <w:lang w:val="nl-NL"/>
        </w:rPr>
      </w:pPr>
      <w:r w:rsidRPr="003530A6">
        <w:rPr>
          <w:rFonts w:asciiTheme="minorHAnsi" w:hAnsiTheme="minorHAnsi"/>
          <w:sz w:val="22"/>
          <w:szCs w:val="22"/>
          <w:lang w:val="nl-NL"/>
        </w:rPr>
        <w:t xml:space="preserve">Na lokale toepassing van ditranol kan dit niet in het bloed worden aangetoond, zodat er geen systemische effecten te verwachten zijn. </w:t>
      </w:r>
    </w:p>
    <w:p w:rsidR="0062362A" w:rsidRDefault="0062362A" w:rsidP="003530A6">
      <w:pPr>
        <w:autoSpaceDE w:val="0"/>
        <w:autoSpaceDN w:val="0"/>
        <w:adjustRightInd w:val="0"/>
        <w:rPr>
          <w:rFonts w:asciiTheme="minorHAnsi" w:hAnsiTheme="minorHAnsi"/>
          <w:b/>
          <w:bCs/>
          <w:sz w:val="22"/>
          <w:szCs w:val="22"/>
          <w:lang w:val="nl-NL"/>
        </w:rPr>
      </w:pPr>
    </w:p>
    <w:p w:rsidR="003530A6" w:rsidRPr="003530A6" w:rsidRDefault="003530A6" w:rsidP="003530A6">
      <w:pPr>
        <w:autoSpaceDE w:val="0"/>
        <w:autoSpaceDN w:val="0"/>
        <w:adjustRightInd w:val="0"/>
        <w:rPr>
          <w:rFonts w:asciiTheme="minorHAnsi" w:hAnsiTheme="minorHAnsi"/>
          <w:b/>
          <w:bCs/>
          <w:sz w:val="22"/>
          <w:szCs w:val="22"/>
          <w:lang w:val="nl-NL"/>
        </w:rPr>
      </w:pPr>
      <w:r w:rsidRPr="003530A6">
        <w:rPr>
          <w:rFonts w:asciiTheme="minorHAnsi" w:hAnsiTheme="minorHAnsi"/>
          <w:b/>
          <w:bCs/>
          <w:sz w:val="22"/>
          <w:szCs w:val="22"/>
          <w:lang w:val="nl-NL"/>
        </w:rPr>
        <w:t>Dosering en doseringsregime</w:t>
      </w:r>
    </w:p>
    <w:p w:rsidR="003530A6" w:rsidRPr="003530A6" w:rsidRDefault="003530A6" w:rsidP="003530A6">
      <w:pPr>
        <w:autoSpaceDE w:val="0"/>
        <w:autoSpaceDN w:val="0"/>
        <w:adjustRightInd w:val="0"/>
        <w:rPr>
          <w:rFonts w:asciiTheme="minorHAnsi" w:hAnsiTheme="minorHAnsi"/>
          <w:sz w:val="22"/>
          <w:szCs w:val="22"/>
          <w:lang w:val="nl-NL"/>
        </w:rPr>
      </w:pPr>
      <w:r w:rsidRPr="003530A6">
        <w:rPr>
          <w:rFonts w:asciiTheme="minorHAnsi" w:hAnsiTheme="minorHAnsi"/>
          <w:sz w:val="22"/>
          <w:szCs w:val="22"/>
          <w:lang w:val="nl-NL"/>
        </w:rPr>
        <w:t>Ambulante behandeling (thuis of in dagbehandelcentra) wordt uitgevoerd als minuut- of korte</w:t>
      </w:r>
    </w:p>
    <w:p w:rsidR="003530A6" w:rsidRPr="003530A6" w:rsidRDefault="003530A6" w:rsidP="003530A6">
      <w:pPr>
        <w:autoSpaceDE w:val="0"/>
        <w:autoSpaceDN w:val="0"/>
        <w:adjustRightInd w:val="0"/>
        <w:rPr>
          <w:rFonts w:asciiTheme="minorHAnsi" w:hAnsiTheme="minorHAnsi"/>
          <w:sz w:val="22"/>
          <w:szCs w:val="22"/>
          <w:lang w:val="nl-NL"/>
        </w:rPr>
      </w:pPr>
      <w:r w:rsidRPr="003530A6">
        <w:rPr>
          <w:rFonts w:asciiTheme="minorHAnsi" w:hAnsiTheme="minorHAnsi"/>
          <w:sz w:val="22"/>
          <w:szCs w:val="22"/>
          <w:lang w:val="nl-NL"/>
        </w:rPr>
        <w:t>contacttherapie; opgenomen patiënten, patiënten in dagbehandeling en poliklinische patiënten die</w:t>
      </w:r>
    </w:p>
    <w:p w:rsidR="003530A6" w:rsidRPr="003530A6" w:rsidRDefault="003530A6" w:rsidP="003530A6">
      <w:pPr>
        <w:autoSpaceDE w:val="0"/>
        <w:autoSpaceDN w:val="0"/>
        <w:adjustRightInd w:val="0"/>
        <w:rPr>
          <w:rFonts w:asciiTheme="minorHAnsi" w:hAnsiTheme="minorHAnsi"/>
          <w:sz w:val="22"/>
          <w:szCs w:val="22"/>
          <w:lang w:val="nl-NL"/>
        </w:rPr>
      </w:pPr>
      <w:r w:rsidRPr="003530A6">
        <w:rPr>
          <w:rFonts w:asciiTheme="minorHAnsi" w:hAnsiTheme="minorHAnsi"/>
          <w:sz w:val="22"/>
          <w:szCs w:val="22"/>
          <w:lang w:val="nl-NL"/>
        </w:rPr>
        <w:t xml:space="preserve">ervaring hebben met ditranol, kunnen behandeld worden op de klassieke wijze, waarbij de huid na het opbrengen van de ditranol gedurende een dag niet gewassen wordt (24-uurs applicatie.) </w:t>
      </w:r>
    </w:p>
    <w:p w:rsidR="003530A6" w:rsidRPr="003530A6" w:rsidRDefault="003530A6" w:rsidP="003530A6">
      <w:pPr>
        <w:autoSpaceDE w:val="0"/>
        <w:autoSpaceDN w:val="0"/>
        <w:adjustRightInd w:val="0"/>
        <w:rPr>
          <w:rFonts w:asciiTheme="minorHAnsi" w:hAnsiTheme="minorHAnsi"/>
          <w:iCs/>
          <w:sz w:val="22"/>
          <w:szCs w:val="22"/>
          <w:lang w:val="nl-NL"/>
        </w:rPr>
      </w:pPr>
      <w:r w:rsidRPr="003530A6">
        <w:rPr>
          <w:rFonts w:asciiTheme="minorHAnsi" w:hAnsiTheme="minorHAnsi"/>
          <w:sz w:val="22"/>
          <w:szCs w:val="22"/>
          <w:lang w:val="nl-NL"/>
        </w:rPr>
        <w:t xml:space="preserve">a) </w:t>
      </w:r>
      <w:r w:rsidRPr="003530A6">
        <w:rPr>
          <w:rFonts w:asciiTheme="minorHAnsi" w:hAnsiTheme="minorHAnsi"/>
          <w:iCs/>
          <w:sz w:val="22"/>
          <w:szCs w:val="22"/>
          <w:lang w:val="nl-NL"/>
        </w:rPr>
        <w:t>Korte-contact therapie</w:t>
      </w:r>
    </w:p>
    <w:p w:rsidR="003530A6" w:rsidRPr="003530A6" w:rsidRDefault="003530A6" w:rsidP="003530A6">
      <w:pPr>
        <w:autoSpaceDE w:val="0"/>
        <w:autoSpaceDN w:val="0"/>
        <w:adjustRightInd w:val="0"/>
        <w:rPr>
          <w:rFonts w:asciiTheme="minorHAnsi" w:hAnsiTheme="minorHAnsi"/>
          <w:sz w:val="22"/>
          <w:szCs w:val="22"/>
          <w:lang w:val="nl-NL"/>
        </w:rPr>
      </w:pPr>
      <w:r w:rsidRPr="003530A6">
        <w:rPr>
          <w:rFonts w:asciiTheme="minorHAnsi" w:hAnsiTheme="minorHAnsi"/>
          <w:sz w:val="22"/>
          <w:szCs w:val="22"/>
          <w:lang w:val="nl-NL"/>
        </w:rPr>
        <w:t>Ditranol in een zalf of crème wordt bij aanvang 10-30 minuten toegepast in een concentratie van 0,1%op de aangetaste plekken en vervolgens afgespoeld met lauw water, eventueel in combinatie met zure zeep. Vervolgens wordt in de loop van de behandeling de concentratie ditranol opgevoerd</w:t>
      </w:r>
    </w:p>
    <w:p w:rsidR="003530A6" w:rsidRPr="003530A6" w:rsidRDefault="003530A6" w:rsidP="003530A6">
      <w:pPr>
        <w:autoSpaceDE w:val="0"/>
        <w:autoSpaceDN w:val="0"/>
        <w:adjustRightInd w:val="0"/>
        <w:rPr>
          <w:rFonts w:asciiTheme="minorHAnsi" w:hAnsiTheme="minorHAnsi"/>
          <w:sz w:val="22"/>
          <w:szCs w:val="22"/>
          <w:lang w:val="nl-NL"/>
        </w:rPr>
      </w:pPr>
      <w:r w:rsidRPr="003530A6">
        <w:rPr>
          <w:rFonts w:asciiTheme="minorHAnsi" w:hAnsiTheme="minorHAnsi"/>
          <w:sz w:val="22"/>
          <w:szCs w:val="22"/>
          <w:lang w:val="nl-NL"/>
        </w:rPr>
        <w:t>naar 1, 2 of 3%, waarbij een toepassingstijd van 10–30 m</w:t>
      </w:r>
      <w:r w:rsidR="0062362A">
        <w:rPr>
          <w:rFonts w:asciiTheme="minorHAnsi" w:hAnsiTheme="minorHAnsi"/>
          <w:sz w:val="22"/>
          <w:szCs w:val="22"/>
          <w:lang w:val="nl-NL"/>
        </w:rPr>
        <w:t xml:space="preserve">inuten wordt aanbevolen. Als er </w:t>
      </w:r>
      <w:r w:rsidRPr="003530A6">
        <w:rPr>
          <w:rFonts w:asciiTheme="minorHAnsi" w:hAnsiTheme="minorHAnsi"/>
          <w:sz w:val="22"/>
          <w:szCs w:val="22"/>
          <w:lang w:val="nl-NL"/>
        </w:rPr>
        <w:t>bijwerkingen (huidirritatie) optreden, is het beter om terug te keren naar een lagere concentratie. Bij patiënten die reeds een irritatie hebben op 0.1% kan men ervoor kiezen om naar een concentratie van 0,05% te gaan.</w:t>
      </w:r>
    </w:p>
    <w:p w:rsidR="003530A6" w:rsidRPr="003530A6" w:rsidRDefault="003530A6" w:rsidP="003530A6">
      <w:pPr>
        <w:autoSpaceDE w:val="0"/>
        <w:autoSpaceDN w:val="0"/>
        <w:adjustRightInd w:val="0"/>
        <w:rPr>
          <w:rFonts w:asciiTheme="minorHAnsi" w:hAnsiTheme="minorHAnsi"/>
          <w:iCs/>
          <w:sz w:val="22"/>
          <w:szCs w:val="22"/>
          <w:lang w:val="nl-NL"/>
        </w:rPr>
      </w:pPr>
      <w:r w:rsidRPr="003530A6">
        <w:rPr>
          <w:rFonts w:asciiTheme="minorHAnsi" w:hAnsiTheme="minorHAnsi"/>
          <w:sz w:val="22"/>
          <w:szCs w:val="22"/>
          <w:lang w:val="nl-NL"/>
        </w:rPr>
        <w:t xml:space="preserve">b) </w:t>
      </w:r>
      <w:r w:rsidRPr="003530A6">
        <w:rPr>
          <w:rFonts w:asciiTheme="minorHAnsi" w:hAnsiTheme="minorHAnsi"/>
          <w:iCs/>
          <w:sz w:val="22"/>
          <w:szCs w:val="22"/>
          <w:lang w:val="nl-NL"/>
        </w:rPr>
        <w:t>‘Klassieke’ ditranol therapie</w:t>
      </w:r>
    </w:p>
    <w:p w:rsidR="00206241" w:rsidRDefault="003530A6" w:rsidP="003530A6">
      <w:pPr>
        <w:autoSpaceDE w:val="0"/>
        <w:autoSpaceDN w:val="0"/>
        <w:adjustRightInd w:val="0"/>
        <w:rPr>
          <w:rFonts w:asciiTheme="minorHAnsi" w:hAnsiTheme="minorHAnsi"/>
          <w:sz w:val="22"/>
          <w:szCs w:val="22"/>
          <w:lang w:val="nl-NL"/>
        </w:rPr>
      </w:pPr>
      <w:r w:rsidRPr="003530A6">
        <w:rPr>
          <w:rFonts w:asciiTheme="minorHAnsi" w:hAnsiTheme="minorHAnsi"/>
          <w:sz w:val="22"/>
          <w:szCs w:val="22"/>
          <w:lang w:val="nl-NL"/>
        </w:rPr>
        <w:t>Ook hierbij wordt aanvankelijk de zwakste concentratie (0,1%) toegepast; eenmaal per dag wordt een</w:t>
      </w:r>
      <w:r w:rsidR="008759C0">
        <w:rPr>
          <w:rFonts w:asciiTheme="minorHAnsi" w:hAnsiTheme="minorHAnsi"/>
          <w:sz w:val="22"/>
          <w:szCs w:val="22"/>
          <w:lang w:val="nl-NL"/>
        </w:rPr>
        <w:t xml:space="preserve"> </w:t>
      </w:r>
      <w:r w:rsidRPr="003530A6">
        <w:rPr>
          <w:rFonts w:asciiTheme="minorHAnsi" w:hAnsiTheme="minorHAnsi"/>
          <w:sz w:val="22"/>
          <w:szCs w:val="22"/>
          <w:lang w:val="nl-NL"/>
        </w:rPr>
        <w:t>dunne laag op de plekken aangebracht. Deze zalf mag niet worden afgespoeld! Normaal gesproken</w:t>
      </w:r>
      <w:r w:rsidR="008759C0">
        <w:rPr>
          <w:rFonts w:asciiTheme="minorHAnsi" w:hAnsiTheme="minorHAnsi"/>
          <w:sz w:val="22"/>
          <w:szCs w:val="22"/>
          <w:lang w:val="nl-NL"/>
        </w:rPr>
        <w:t xml:space="preserve"> </w:t>
      </w:r>
      <w:r w:rsidRPr="003530A6">
        <w:rPr>
          <w:rFonts w:asciiTheme="minorHAnsi" w:hAnsiTheme="minorHAnsi"/>
          <w:sz w:val="22"/>
          <w:szCs w:val="22"/>
          <w:lang w:val="nl-NL"/>
        </w:rPr>
        <w:t>wordt de concentratie, afhankelijk van de huidirritatie, elke drie dagen verdubbeld met een concentratie van 1-3% als doel. Indien nodig moet de dosering bij ernstige huidirritatie worden verlaagd.</w:t>
      </w:r>
      <w:r w:rsidR="008759C0">
        <w:rPr>
          <w:rFonts w:asciiTheme="minorHAnsi" w:hAnsiTheme="minorHAnsi"/>
          <w:sz w:val="22"/>
          <w:szCs w:val="22"/>
          <w:lang w:val="nl-NL"/>
        </w:rPr>
        <w:t xml:space="preserve"> </w:t>
      </w:r>
      <w:r w:rsidRPr="003530A6">
        <w:rPr>
          <w:rFonts w:asciiTheme="minorHAnsi" w:hAnsiTheme="minorHAnsi"/>
          <w:sz w:val="22"/>
          <w:szCs w:val="22"/>
          <w:lang w:val="nl-NL"/>
        </w:rPr>
        <w:t>De behandeling duurt 4-6 weken.</w:t>
      </w:r>
    </w:p>
    <w:p w:rsidR="003530A6" w:rsidRPr="00206241" w:rsidRDefault="003530A6" w:rsidP="003530A6">
      <w:pPr>
        <w:autoSpaceDE w:val="0"/>
        <w:autoSpaceDN w:val="0"/>
        <w:adjustRightInd w:val="0"/>
        <w:rPr>
          <w:rFonts w:asciiTheme="minorHAnsi" w:hAnsiTheme="minorHAnsi"/>
          <w:sz w:val="22"/>
          <w:szCs w:val="22"/>
          <w:lang w:val="nl-NL"/>
        </w:rPr>
      </w:pPr>
      <w:r w:rsidRPr="003530A6">
        <w:rPr>
          <w:rFonts w:asciiTheme="minorHAnsi" w:hAnsiTheme="minorHAnsi"/>
          <w:b/>
          <w:bCs/>
          <w:sz w:val="22"/>
          <w:szCs w:val="22"/>
          <w:lang w:val="nl-NL"/>
        </w:rPr>
        <w:lastRenderedPageBreak/>
        <w:t>Effectiviteit</w:t>
      </w:r>
    </w:p>
    <w:p w:rsidR="003530A6" w:rsidRPr="003530A6" w:rsidRDefault="003530A6" w:rsidP="003530A6">
      <w:pPr>
        <w:autoSpaceDE w:val="0"/>
        <w:autoSpaceDN w:val="0"/>
        <w:adjustRightInd w:val="0"/>
        <w:rPr>
          <w:rFonts w:asciiTheme="minorHAnsi" w:hAnsiTheme="minorHAnsi"/>
          <w:sz w:val="22"/>
          <w:szCs w:val="22"/>
          <w:lang w:val="nl-NL"/>
        </w:rPr>
      </w:pPr>
      <w:r w:rsidRPr="003530A6">
        <w:rPr>
          <w:rFonts w:asciiTheme="minorHAnsi" w:hAnsiTheme="minorHAnsi"/>
          <w:sz w:val="22"/>
          <w:szCs w:val="22"/>
          <w:lang w:val="nl-NL"/>
        </w:rPr>
        <w:t xml:space="preserve">In de literatuur wordt vaak gezegd dat ditranol “een van de oudste en effectiefste lokale middelen voorde behandeling van chronische plaque type psoriasis” is. </w:t>
      </w:r>
    </w:p>
    <w:p w:rsidR="0062362A" w:rsidRDefault="0062362A" w:rsidP="003530A6">
      <w:pPr>
        <w:autoSpaceDE w:val="0"/>
        <w:autoSpaceDN w:val="0"/>
        <w:adjustRightInd w:val="0"/>
        <w:rPr>
          <w:rFonts w:asciiTheme="minorHAnsi" w:hAnsiTheme="minorHAnsi"/>
          <w:b/>
          <w:bCs/>
          <w:sz w:val="22"/>
          <w:szCs w:val="22"/>
          <w:lang w:val="nl-NL"/>
        </w:rPr>
      </w:pPr>
    </w:p>
    <w:p w:rsidR="003530A6" w:rsidRPr="003530A6" w:rsidRDefault="003530A6" w:rsidP="003530A6">
      <w:pPr>
        <w:autoSpaceDE w:val="0"/>
        <w:autoSpaceDN w:val="0"/>
        <w:adjustRightInd w:val="0"/>
        <w:rPr>
          <w:rFonts w:asciiTheme="minorHAnsi" w:hAnsiTheme="minorHAnsi"/>
          <w:b/>
          <w:bCs/>
          <w:sz w:val="22"/>
          <w:szCs w:val="22"/>
          <w:lang w:val="nl-NL"/>
        </w:rPr>
      </w:pPr>
      <w:r w:rsidRPr="003530A6">
        <w:rPr>
          <w:rFonts w:asciiTheme="minorHAnsi" w:hAnsiTheme="minorHAnsi"/>
          <w:b/>
          <w:bCs/>
          <w:sz w:val="22"/>
          <w:szCs w:val="22"/>
          <w:lang w:val="nl-NL"/>
        </w:rPr>
        <w:t>Bijwerkingen/ veiligheid</w:t>
      </w:r>
    </w:p>
    <w:p w:rsidR="003530A6" w:rsidRPr="003530A6" w:rsidRDefault="003530A6" w:rsidP="003530A6">
      <w:pPr>
        <w:autoSpaceDE w:val="0"/>
        <w:autoSpaceDN w:val="0"/>
        <w:adjustRightInd w:val="0"/>
        <w:rPr>
          <w:rFonts w:asciiTheme="minorHAnsi" w:hAnsiTheme="minorHAnsi"/>
          <w:sz w:val="22"/>
          <w:szCs w:val="22"/>
          <w:lang w:val="nl-NL"/>
        </w:rPr>
      </w:pPr>
      <w:r w:rsidRPr="003530A6">
        <w:rPr>
          <w:rFonts w:asciiTheme="minorHAnsi" w:hAnsiTheme="minorHAnsi"/>
          <w:sz w:val="22"/>
          <w:szCs w:val="22"/>
          <w:lang w:val="nl-NL"/>
        </w:rPr>
        <w:t>De meest voorkomende bijwerkingen zijn erytheem (roodheid) en branderigheid op zowel de psoriasis  plaques als de omringende huid. Een lichte vorm van branderigheid wordt nagestreefd omdat dit aangeeft dat een werkzame concentratie is bereikt bij de patiënt. Verkleuring van de huid in behandelde gebieden en de omringende huid is waargenomen en kan 4-6 weken duren; ook haar, nagels en kleding kunnen verkleuren. Hypopigmentatie (bleek worden) van verdwenen psoriasis plaques is gebruikelijk en verdwijnt na 4–6 weken. Blaren kunnen optreden als er een te hoge concentratie ditranol gebruikt wordt.</w:t>
      </w:r>
    </w:p>
    <w:p w:rsidR="003530A6" w:rsidRPr="003530A6" w:rsidRDefault="003530A6" w:rsidP="003530A6">
      <w:pPr>
        <w:autoSpaceDE w:val="0"/>
        <w:autoSpaceDN w:val="0"/>
        <w:adjustRightInd w:val="0"/>
        <w:rPr>
          <w:rFonts w:asciiTheme="minorHAnsi" w:hAnsiTheme="minorHAnsi"/>
          <w:sz w:val="22"/>
          <w:szCs w:val="22"/>
          <w:lang w:val="nl-NL"/>
        </w:rPr>
      </w:pPr>
      <w:r w:rsidRPr="003530A6">
        <w:rPr>
          <w:rFonts w:asciiTheme="minorHAnsi" w:hAnsiTheme="minorHAnsi"/>
          <w:sz w:val="22"/>
          <w:szCs w:val="22"/>
          <w:lang w:val="nl-NL"/>
        </w:rPr>
        <w:t>De ontwikkeling van allergische contactdermatitis door ditranol is zeer zeldzaam.</w:t>
      </w:r>
    </w:p>
    <w:p w:rsidR="0062362A" w:rsidRDefault="0062362A" w:rsidP="003530A6">
      <w:pPr>
        <w:autoSpaceDE w:val="0"/>
        <w:autoSpaceDN w:val="0"/>
        <w:adjustRightInd w:val="0"/>
        <w:rPr>
          <w:rFonts w:asciiTheme="minorHAnsi" w:hAnsiTheme="minorHAnsi"/>
          <w:b/>
          <w:iCs/>
          <w:sz w:val="22"/>
          <w:szCs w:val="22"/>
          <w:lang w:val="nl-NL"/>
        </w:rPr>
      </w:pPr>
    </w:p>
    <w:p w:rsidR="003530A6" w:rsidRPr="003530A6" w:rsidRDefault="003530A6" w:rsidP="003530A6">
      <w:pPr>
        <w:autoSpaceDE w:val="0"/>
        <w:autoSpaceDN w:val="0"/>
        <w:adjustRightInd w:val="0"/>
        <w:rPr>
          <w:rFonts w:asciiTheme="minorHAnsi" w:hAnsiTheme="minorHAnsi"/>
          <w:b/>
          <w:iCs/>
          <w:sz w:val="22"/>
          <w:szCs w:val="22"/>
          <w:lang w:val="nl-NL"/>
        </w:rPr>
      </w:pPr>
      <w:r w:rsidRPr="003530A6">
        <w:rPr>
          <w:rFonts w:asciiTheme="minorHAnsi" w:hAnsiTheme="minorHAnsi"/>
          <w:b/>
          <w:iCs/>
          <w:sz w:val="22"/>
          <w:szCs w:val="22"/>
          <w:lang w:val="nl-NL"/>
        </w:rPr>
        <w:t>Zwangerschap/ teratogeniciteit/ borstvoeding</w:t>
      </w:r>
    </w:p>
    <w:p w:rsidR="003530A6" w:rsidRPr="003530A6" w:rsidRDefault="003530A6" w:rsidP="003530A6">
      <w:pPr>
        <w:autoSpaceDE w:val="0"/>
        <w:autoSpaceDN w:val="0"/>
        <w:adjustRightInd w:val="0"/>
        <w:rPr>
          <w:rFonts w:asciiTheme="minorHAnsi" w:hAnsiTheme="minorHAnsi"/>
          <w:sz w:val="22"/>
          <w:szCs w:val="22"/>
          <w:lang w:val="nl-NL"/>
        </w:rPr>
      </w:pPr>
      <w:r w:rsidRPr="003530A6">
        <w:rPr>
          <w:rFonts w:asciiTheme="minorHAnsi" w:hAnsiTheme="minorHAnsi"/>
          <w:sz w:val="22"/>
          <w:szCs w:val="22"/>
          <w:lang w:val="nl-NL"/>
        </w:rPr>
        <w:t>De preparaten dienen niet op grote gebieden (&gt;30% van het lichaamsoppervlak) te worden toegepast</w:t>
      </w:r>
      <w:r w:rsidR="008759C0">
        <w:rPr>
          <w:rFonts w:asciiTheme="minorHAnsi" w:hAnsiTheme="minorHAnsi"/>
          <w:sz w:val="22"/>
          <w:szCs w:val="22"/>
          <w:lang w:val="nl-NL"/>
        </w:rPr>
        <w:t xml:space="preserve"> </w:t>
      </w:r>
      <w:r w:rsidRPr="003530A6">
        <w:rPr>
          <w:rFonts w:asciiTheme="minorHAnsi" w:hAnsiTheme="minorHAnsi"/>
          <w:sz w:val="22"/>
          <w:szCs w:val="22"/>
          <w:lang w:val="nl-NL"/>
        </w:rPr>
        <w:t>tijdens zwangerschap en alleen na zorgvuldige afweging van de risico’s en voordelen, aangezien er</w:t>
      </w:r>
      <w:r w:rsidR="008759C0">
        <w:rPr>
          <w:rFonts w:asciiTheme="minorHAnsi" w:hAnsiTheme="minorHAnsi"/>
          <w:sz w:val="22"/>
          <w:szCs w:val="22"/>
          <w:lang w:val="nl-NL"/>
        </w:rPr>
        <w:t xml:space="preserve"> </w:t>
      </w:r>
      <w:r w:rsidRPr="003530A6">
        <w:rPr>
          <w:rFonts w:asciiTheme="minorHAnsi" w:hAnsiTheme="minorHAnsi"/>
          <w:sz w:val="22"/>
          <w:szCs w:val="22"/>
          <w:lang w:val="nl-NL"/>
        </w:rPr>
        <w:t>geen kennis beschikbaar is over de veiligheid voor de foetus (ongeboren kind). Vrouwen die borstvoeding geven, dienen anthraline niet op de borsten aan te brengen.</w:t>
      </w:r>
    </w:p>
    <w:p w:rsidR="0062362A" w:rsidRDefault="0062362A" w:rsidP="003530A6">
      <w:pPr>
        <w:autoSpaceDE w:val="0"/>
        <w:autoSpaceDN w:val="0"/>
        <w:adjustRightInd w:val="0"/>
        <w:rPr>
          <w:rFonts w:asciiTheme="minorHAnsi" w:hAnsiTheme="minorHAnsi"/>
          <w:b/>
          <w:iCs/>
          <w:sz w:val="22"/>
          <w:szCs w:val="22"/>
          <w:lang w:val="nl-NL"/>
        </w:rPr>
      </w:pPr>
    </w:p>
    <w:p w:rsidR="003530A6" w:rsidRPr="003530A6" w:rsidRDefault="003530A6" w:rsidP="003530A6">
      <w:pPr>
        <w:autoSpaceDE w:val="0"/>
        <w:autoSpaceDN w:val="0"/>
        <w:adjustRightInd w:val="0"/>
        <w:rPr>
          <w:rFonts w:asciiTheme="minorHAnsi" w:hAnsiTheme="minorHAnsi"/>
          <w:b/>
          <w:iCs/>
          <w:sz w:val="22"/>
          <w:szCs w:val="22"/>
          <w:lang w:val="nl-NL"/>
        </w:rPr>
      </w:pPr>
      <w:r w:rsidRPr="003530A6">
        <w:rPr>
          <w:rFonts w:asciiTheme="minorHAnsi" w:hAnsiTheme="minorHAnsi"/>
          <w:b/>
          <w:iCs/>
          <w:sz w:val="22"/>
          <w:szCs w:val="22"/>
          <w:lang w:val="nl-NL"/>
        </w:rPr>
        <w:t>Patiënten met nier- en leverfalen</w:t>
      </w:r>
    </w:p>
    <w:p w:rsidR="003530A6" w:rsidRPr="003530A6" w:rsidRDefault="003530A6" w:rsidP="003530A6">
      <w:pPr>
        <w:autoSpaceDE w:val="0"/>
        <w:autoSpaceDN w:val="0"/>
        <w:adjustRightInd w:val="0"/>
        <w:rPr>
          <w:rFonts w:asciiTheme="minorHAnsi" w:hAnsiTheme="minorHAnsi"/>
          <w:sz w:val="22"/>
          <w:szCs w:val="22"/>
          <w:lang w:val="nl-NL"/>
        </w:rPr>
      </w:pPr>
      <w:r w:rsidRPr="003530A6">
        <w:rPr>
          <w:rFonts w:asciiTheme="minorHAnsi" w:hAnsiTheme="minorHAnsi"/>
          <w:sz w:val="22"/>
          <w:szCs w:val="22"/>
          <w:lang w:val="nl-NL"/>
        </w:rPr>
        <w:t xml:space="preserve">De afbraakproducten van ditranol worden uitgescheiden door de nieren. Kenners menen dat deze producten ongevaarlijk zijn voor de nieren. </w:t>
      </w:r>
    </w:p>
    <w:p w:rsidR="0062362A" w:rsidRDefault="0062362A" w:rsidP="003530A6">
      <w:pPr>
        <w:autoSpaceDE w:val="0"/>
        <w:autoSpaceDN w:val="0"/>
        <w:adjustRightInd w:val="0"/>
        <w:rPr>
          <w:rFonts w:asciiTheme="minorHAnsi" w:hAnsiTheme="minorHAnsi"/>
          <w:b/>
          <w:iCs/>
          <w:sz w:val="22"/>
          <w:szCs w:val="22"/>
          <w:lang w:val="nl-NL"/>
        </w:rPr>
      </w:pPr>
    </w:p>
    <w:p w:rsidR="003530A6" w:rsidRPr="003530A6" w:rsidRDefault="003530A6" w:rsidP="003530A6">
      <w:pPr>
        <w:autoSpaceDE w:val="0"/>
        <w:autoSpaceDN w:val="0"/>
        <w:adjustRightInd w:val="0"/>
        <w:rPr>
          <w:rFonts w:asciiTheme="minorHAnsi" w:hAnsiTheme="minorHAnsi"/>
          <w:b/>
          <w:iCs/>
          <w:sz w:val="22"/>
          <w:szCs w:val="22"/>
          <w:lang w:val="nl-NL"/>
        </w:rPr>
      </w:pPr>
      <w:r w:rsidRPr="003530A6">
        <w:rPr>
          <w:rFonts w:asciiTheme="minorHAnsi" w:hAnsiTheme="minorHAnsi"/>
          <w:b/>
          <w:iCs/>
          <w:sz w:val="22"/>
          <w:szCs w:val="22"/>
          <w:lang w:val="nl-NL"/>
        </w:rPr>
        <w:t>Bijwerkingen vermijden/ behandelen</w:t>
      </w:r>
    </w:p>
    <w:p w:rsidR="003530A6" w:rsidRPr="003530A6" w:rsidRDefault="003530A6" w:rsidP="003530A6">
      <w:pPr>
        <w:autoSpaceDE w:val="0"/>
        <w:autoSpaceDN w:val="0"/>
        <w:adjustRightInd w:val="0"/>
        <w:rPr>
          <w:rFonts w:asciiTheme="minorHAnsi" w:hAnsiTheme="minorHAnsi"/>
          <w:sz w:val="22"/>
          <w:szCs w:val="22"/>
          <w:lang w:val="nl-NL"/>
        </w:rPr>
      </w:pPr>
      <w:r w:rsidRPr="003530A6">
        <w:rPr>
          <w:rFonts w:asciiTheme="minorHAnsi" w:hAnsiTheme="minorHAnsi"/>
          <w:sz w:val="22"/>
          <w:szCs w:val="22"/>
          <w:lang w:val="nl-NL"/>
        </w:rPr>
        <w:t>De kans op de bekende bijwerkingen, zoals lichte branderigheid, lichte ontsteking van de behandelde</w:t>
      </w:r>
    </w:p>
    <w:p w:rsidR="003530A6" w:rsidRPr="003530A6" w:rsidRDefault="003530A6" w:rsidP="003530A6">
      <w:pPr>
        <w:autoSpaceDE w:val="0"/>
        <w:autoSpaceDN w:val="0"/>
        <w:adjustRightInd w:val="0"/>
        <w:rPr>
          <w:rFonts w:asciiTheme="minorHAnsi" w:hAnsiTheme="minorHAnsi"/>
          <w:sz w:val="22"/>
          <w:szCs w:val="22"/>
          <w:lang w:val="nl-NL"/>
        </w:rPr>
      </w:pPr>
      <w:r w:rsidRPr="003530A6">
        <w:rPr>
          <w:rFonts w:asciiTheme="minorHAnsi" w:hAnsiTheme="minorHAnsi"/>
          <w:sz w:val="22"/>
          <w:szCs w:val="22"/>
          <w:lang w:val="nl-NL"/>
        </w:rPr>
        <w:t>en omringende gezonde huid, evenals bruine verkleuring van huid, haar, kleding en textiel is hoger bij</w:t>
      </w:r>
      <w:r w:rsidR="00594F79">
        <w:rPr>
          <w:rFonts w:asciiTheme="minorHAnsi" w:hAnsiTheme="minorHAnsi"/>
          <w:sz w:val="22"/>
          <w:szCs w:val="22"/>
          <w:lang w:val="nl-NL"/>
        </w:rPr>
        <w:t xml:space="preserve"> </w:t>
      </w:r>
      <w:r w:rsidRPr="003530A6">
        <w:rPr>
          <w:rFonts w:asciiTheme="minorHAnsi" w:hAnsiTheme="minorHAnsi"/>
          <w:sz w:val="22"/>
          <w:szCs w:val="22"/>
          <w:lang w:val="nl-NL"/>
        </w:rPr>
        <w:t>de ‘klassieke’ lange contacttherapie dan bij de korte contacttherapie. Daarom wordt deze applicatie</w:t>
      </w:r>
      <w:r w:rsidR="008759C0">
        <w:rPr>
          <w:rFonts w:asciiTheme="minorHAnsi" w:hAnsiTheme="minorHAnsi"/>
          <w:sz w:val="22"/>
          <w:szCs w:val="22"/>
          <w:lang w:val="nl-NL"/>
        </w:rPr>
        <w:t xml:space="preserve"> </w:t>
      </w:r>
      <w:r w:rsidRPr="003530A6">
        <w:rPr>
          <w:rFonts w:asciiTheme="minorHAnsi" w:hAnsiTheme="minorHAnsi"/>
          <w:sz w:val="22"/>
          <w:szCs w:val="22"/>
          <w:lang w:val="nl-NL"/>
        </w:rPr>
        <w:t>vrijwel uitsluitend toegepast bij in het ziekenhuis opgenomen patiënten. Als de plaques duidelijk omschreven zijn, kan de omringende gezonde huid worden beschermd met zinkpasta. Erytheem en branderigheid kunnen 1-2 dagen behandeld worden met lokale corticosteroïden. Het verdient aanbeveling</w:t>
      </w:r>
      <w:r w:rsidR="008759C0">
        <w:rPr>
          <w:rFonts w:asciiTheme="minorHAnsi" w:hAnsiTheme="minorHAnsi"/>
          <w:sz w:val="22"/>
          <w:szCs w:val="22"/>
          <w:lang w:val="nl-NL"/>
        </w:rPr>
        <w:t xml:space="preserve"> </w:t>
      </w:r>
      <w:r w:rsidRPr="003530A6">
        <w:rPr>
          <w:rFonts w:asciiTheme="minorHAnsi" w:hAnsiTheme="minorHAnsi"/>
          <w:sz w:val="22"/>
          <w:szCs w:val="22"/>
          <w:lang w:val="nl-NL"/>
        </w:rPr>
        <w:t>om patiënten, die geen ervaring hebben met ditranol therapie, bij voorkeur te behandelen in dagbehandeling of op te nemen voor een klinische behandeling.</w:t>
      </w:r>
    </w:p>
    <w:p w:rsidR="003530A6" w:rsidRPr="003530A6" w:rsidRDefault="003530A6" w:rsidP="003530A6">
      <w:pPr>
        <w:autoSpaceDE w:val="0"/>
        <w:autoSpaceDN w:val="0"/>
        <w:adjustRightInd w:val="0"/>
        <w:rPr>
          <w:rFonts w:asciiTheme="minorHAnsi" w:hAnsiTheme="minorHAnsi"/>
          <w:sz w:val="22"/>
          <w:szCs w:val="22"/>
          <w:lang w:val="nl-NL"/>
        </w:rPr>
      </w:pPr>
      <w:r w:rsidRPr="003530A6">
        <w:rPr>
          <w:rFonts w:asciiTheme="minorHAnsi" w:hAnsiTheme="minorHAnsi"/>
          <w:sz w:val="22"/>
          <w:szCs w:val="22"/>
          <w:lang w:val="nl-NL"/>
        </w:rPr>
        <w:t>Als ditranol per ongeluk in contact komt met de ogen, kan het sterke irritatie of ontsteking veroorzaken. Als tegenmaatregel moeten de ogen grondig met water of isotone zoutoplossing worden gespoeld en</w:t>
      </w:r>
      <w:r w:rsidR="008759C0">
        <w:rPr>
          <w:rFonts w:asciiTheme="minorHAnsi" w:hAnsiTheme="minorHAnsi"/>
          <w:sz w:val="22"/>
          <w:szCs w:val="22"/>
          <w:lang w:val="nl-NL"/>
        </w:rPr>
        <w:t xml:space="preserve"> </w:t>
      </w:r>
      <w:r w:rsidRPr="003530A6">
        <w:rPr>
          <w:rFonts w:asciiTheme="minorHAnsi" w:hAnsiTheme="minorHAnsi"/>
          <w:sz w:val="22"/>
          <w:szCs w:val="22"/>
          <w:lang w:val="nl-NL"/>
        </w:rPr>
        <w:t>vervolgens met lokale corticosteroïden worden behandeld.</w:t>
      </w:r>
    </w:p>
    <w:p w:rsidR="0062362A" w:rsidRDefault="0062362A" w:rsidP="003530A6">
      <w:pPr>
        <w:autoSpaceDE w:val="0"/>
        <w:autoSpaceDN w:val="0"/>
        <w:adjustRightInd w:val="0"/>
        <w:rPr>
          <w:rFonts w:asciiTheme="minorHAnsi" w:hAnsiTheme="minorHAnsi"/>
          <w:b/>
          <w:bCs/>
          <w:sz w:val="22"/>
          <w:szCs w:val="22"/>
          <w:lang w:val="nl-NL"/>
        </w:rPr>
      </w:pPr>
    </w:p>
    <w:p w:rsidR="003530A6" w:rsidRPr="003530A6" w:rsidRDefault="003530A6" w:rsidP="003530A6">
      <w:pPr>
        <w:autoSpaceDE w:val="0"/>
        <w:autoSpaceDN w:val="0"/>
        <w:adjustRightInd w:val="0"/>
        <w:rPr>
          <w:rFonts w:asciiTheme="minorHAnsi" w:hAnsiTheme="minorHAnsi"/>
          <w:b/>
          <w:bCs/>
          <w:sz w:val="22"/>
          <w:szCs w:val="22"/>
          <w:lang w:val="nl-NL"/>
        </w:rPr>
      </w:pPr>
      <w:r w:rsidRPr="003530A6">
        <w:rPr>
          <w:rFonts w:asciiTheme="minorHAnsi" w:hAnsiTheme="minorHAnsi"/>
          <w:b/>
          <w:bCs/>
          <w:sz w:val="22"/>
          <w:szCs w:val="22"/>
          <w:lang w:val="nl-NL"/>
        </w:rPr>
        <w:t>Overwegingen</w:t>
      </w:r>
    </w:p>
    <w:p w:rsidR="003530A6" w:rsidRPr="003530A6" w:rsidRDefault="003530A6" w:rsidP="003530A6">
      <w:pPr>
        <w:autoSpaceDE w:val="0"/>
        <w:autoSpaceDN w:val="0"/>
        <w:adjustRightInd w:val="0"/>
        <w:rPr>
          <w:rFonts w:asciiTheme="minorHAnsi" w:hAnsiTheme="minorHAnsi"/>
          <w:bCs/>
          <w:i/>
          <w:sz w:val="22"/>
          <w:szCs w:val="22"/>
          <w:lang w:val="nl-NL"/>
        </w:rPr>
      </w:pPr>
      <w:r w:rsidRPr="003530A6">
        <w:rPr>
          <w:rFonts w:asciiTheme="minorHAnsi" w:hAnsiTheme="minorHAnsi"/>
          <w:bCs/>
          <w:i/>
          <w:sz w:val="22"/>
          <w:szCs w:val="22"/>
          <w:lang w:val="nl-NL"/>
        </w:rPr>
        <w:t xml:space="preserve">Niet gebruiken bij </w:t>
      </w:r>
    </w:p>
    <w:p w:rsidR="003530A6" w:rsidRPr="003530A6" w:rsidRDefault="003530A6" w:rsidP="003530A6">
      <w:pPr>
        <w:autoSpaceDE w:val="0"/>
        <w:autoSpaceDN w:val="0"/>
        <w:adjustRightInd w:val="0"/>
        <w:rPr>
          <w:rFonts w:asciiTheme="minorHAnsi" w:hAnsiTheme="minorHAnsi"/>
          <w:bCs/>
          <w:sz w:val="22"/>
          <w:szCs w:val="22"/>
          <w:lang w:val="nl-NL"/>
        </w:rPr>
      </w:pPr>
      <w:r w:rsidRPr="003530A6">
        <w:rPr>
          <w:rFonts w:asciiTheme="minorHAnsi" w:hAnsiTheme="minorHAnsi"/>
          <w:bCs/>
          <w:sz w:val="22"/>
          <w:szCs w:val="22"/>
          <w:lang w:val="nl-NL"/>
        </w:rPr>
        <w:t>- Psoriatische erythroderma (algehele psoriasis van de huid)</w:t>
      </w:r>
    </w:p>
    <w:p w:rsidR="003530A6" w:rsidRPr="003530A6" w:rsidRDefault="003530A6" w:rsidP="003530A6">
      <w:pPr>
        <w:autoSpaceDE w:val="0"/>
        <w:autoSpaceDN w:val="0"/>
        <w:adjustRightInd w:val="0"/>
        <w:rPr>
          <w:rFonts w:asciiTheme="minorHAnsi" w:hAnsiTheme="minorHAnsi"/>
          <w:bCs/>
          <w:sz w:val="22"/>
          <w:szCs w:val="22"/>
          <w:lang w:val="nl-NL"/>
        </w:rPr>
      </w:pPr>
      <w:r w:rsidRPr="003530A6">
        <w:rPr>
          <w:rFonts w:asciiTheme="minorHAnsi" w:hAnsiTheme="minorHAnsi"/>
          <w:bCs/>
          <w:sz w:val="22"/>
          <w:szCs w:val="22"/>
          <w:lang w:val="nl-NL"/>
        </w:rPr>
        <w:t xml:space="preserve">- Pustuleuze psoriasis </w:t>
      </w:r>
    </w:p>
    <w:p w:rsidR="003530A6" w:rsidRPr="003530A6" w:rsidRDefault="003530A6" w:rsidP="003530A6">
      <w:pPr>
        <w:autoSpaceDE w:val="0"/>
        <w:autoSpaceDN w:val="0"/>
        <w:adjustRightInd w:val="0"/>
        <w:rPr>
          <w:rFonts w:asciiTheme="minorHAnsi" w:hAnsiTheme="minorHAnsi"/>
          <w:bCs/>
          <w:sz w:val="22"/>
          <w:szCs w:val="22"/>
          <w:lang w:val="nl-NL"/>
        </w:rPr>
      </w:pPr>
      <w:r w:rsidRPr="003530A6">
        <w:rPr>
          <w:rFonts w:asciiTheme="minorHAnsi" w:hAnsiTheme="minorHAnsi"/>
          <w:bCs/>
          <w:sz w:val="22"/>
          <w:szCs w:val="22"/>
          <w:lang w:val="nl-NL"/>
        </w:rPr>
        <w:t>- Psoriatische plaques in de buurt van slijmvliezen of ogen</w:t>
      </w:r>
    </w:p>
    <w:p w:rsidR="00594F79" w:rsidRDefault="00594F79" w:rsidP="003530A6">
      <w:pPr>
        <w:autoSpaceDE w:val="0"/>
        <w:autoSpaceDN w:val="0"/>
        <w:adjustRightInd w:val="0"/>
        <w:rPr>
          <w:rFonts w:asciiTheme="minorHAnsi" w:hAnsiTheme="minorHAnsi"/>
          <w:bCs/>
          <w:i/>
          <w:sz w:val="22"/>
          <w:szCs w:val="22"/>
          <w:lang w:val="nl-NL"/>
        </w:rPr>
      </w:pPr>
    </w:p>
    <w:p w:rsidR="003530A6" w:rsidRPr="003530A6" w:rsidRDefault="003530A6" w:rsidP="003530A6">
      <w:pPr>
        <w:autoSpaceDE w:val="0"/>
        <w:autoSpaceDN w:val="0"/>
        <w:adjustRightInd w:val="0"/>
        <w:rPr>
          <w:rFonts w:asciiTheme="minorHAnsi" w:hAnsiTheme="minorHAnsi"/>
          <w:bCs/>
          <w:i/>
          <w:sz w:val="22"/>
          <w:szCs w:val="22"/>
          <w:lang w:val="nl-NL"/>
        </w:rPr>
      </w:pPr>
      <w:r w:rsidRPr="003530A6">
        <w:rPr>
          <w:rFonts w:asciiTheme="minorHAnsi" w:hAnsiTheme="minorHAnsi"/>
          <w:bCs/>
          <w:i/>
          <w:sz w:val="22"/>
          <w:szCs w:val="22"/>
          <w:lang w:val="nl-NL"/>
        </w:rPr>
        <w:t xml:space="preserve">Liever niet gebruiken bij </w:t>
      </w:r>
    </w:p>
    <w:p w:rsidR="003530A6" w:rsidRPr="003530A6" w:rsidRDefault="003530A6" w:rsidP="003530A6">
      <w:pPr>
        <w:autoSpaceDE w:val="0"/>
        <w:autoSpaceDN w:val="0"/>
        <w:adjustRightInd w:val="0"/>
        <w:rPr>
          <w:rFonts w:asciiTheme="minorHAnsi" w:hAnsiTheme="minorHAnsi"/>
          <w:bCs/>
          <w:sz w:val="22"/>
          <w:szCs w:val="22"/>
          <w:lang w:val="nl-NL"/>
        </w:rPr>
      </w:pPr>
      <w:r w:rsidRPr="003530A6">
        <w:rPr>
          <w:rFonts w:asciiTheme="minorHAnsi" w:hAnsiTheme="minorHAnsi"/>
          <w:bCs/>
          <w:sz w:val="22"/>
          <w:szCs w:val="22"/>
          <w:lang w:val="nl-NL"/>
        </w:rPr>
        <w:t>- Zwangerschap, evenals de behandeling van baby’s en kinderen.</w:t>
      </w:r>
    </w:p>
    <w:p w:rsidR="003530A6" w:rsidRPr="003530A6" w:rsidRDefault="003530A6" w:rsidP="003530A6">
      <w:pPr>
        <w:autoSpaceDE w:val="0"/>
        <w:autoSpaceDN w:val="0"/>
        <w:adjustRightInd w:val="0"/>
        <w:rPr>
          <w:rFonts w:asciiTheme="minorHAnsi" w:hAnsiTheme="minorHAnsi"/>
          <w:bCs/>
          <w:i/>
          <w:sz w:val="22"/>
          <w:szCs w:val="22"/>
          <w:lang w:val="nl-NL"/>
        </w:rPr>
      </w:pPr>
      <w:r w:rsidRPr="003530A6">
        <w:rPr>
          <w:rFonts w:asciiTheme="minorHAnsi" w:hAnsiTheme="minorHAnsi"/>
          <w:bCs/>
          <w:i/>
          <w:sz w:val="22"/>
          <w:szCs w:val="22"/>
          <w:lang w:val="nl-NL"/>
        </w:rPr>
        <w:t>Interacties van geneesmiddelen</w:t>
      </w:r>
    </w:p>
    <w:p w:rsidR="003530A6" w:rsidRPr="003530A6" w:rsidRDefault="003530A6" w:rsidP="003530A6">
      <w:pPr>
        <w:autoSpaceDE w:val="0"/>
        <w:autoSpaceDN w:val="0"/>
        <w:adjustRightInd w:val="0"/>
        <w:rPr>
          <w:rFonts w:asciiTheme="minorHAnsi" w:hAnsiTheme="minorHAnsi"/>
          <w:bCs/>
          <w:sz w:val="22"/>
          <w:szCs w:val="22"/>
          <w:lang w:val="nl-NL"/>
        </w:rPr>
      </w:pPr>
      <w:r w:rsidRPr="003530A6">
        <w:rPr>
          <w:rFonts w:asciiTheme="minorHAnsi" w:hAnsiTheme="minorHAnsi"/>
          <w:bCs/>
          <w:sz w:val="22"/>
          <w:szCs w:val="22"/>
          <w:lang w:val="nl-NL"/>
        </w:rPr>
        <w:t>De toediening van fotosensibiliserende (lichtgevoeligheid verhogende) geneesmiddelen in combinatie met ditranol kan hun fotosensibiliserende effect versterken. Verder zijner geen reacties op geneesmiddelen gesignaleerd.</w:t>
      </w:r>
    </w:p>
    <w:p w:rsidR="0062362A" w:rsidRDefault="0062362A" w:rsidP="003530A6">
      <w:pPr>
        <w:autoSpaceDE w:val="0"/>
        <w:autoSpaceDN w:val="0"/>
        <w:adjustRightInd w:val="0"/>
        <w:rPr>
          <w:rFonts w:asciiTheme="minorHAnsi" w:hAnsiTheme="minorHAnsi"/>
          <w:bCs/>
          <w:i/>
          <w:sz w:val="22"/>
          <w:szCs w:val="22"/>
          <w:lang w:val="nl-NL"/>
        </w:rPr>
      </w:pPr>
    </w:p>
    <w:p w:rsidR="0062362A" w:rsidRDefault="0062362A" w:rsidP="003530A6">
      <w:pPr>
        <w:autoSpaceDE w:val="0"/>
        <w:autoSpaceDN w:val="0"/>
        <w:adjustRightInd w:val="0"/>
        <w:rPr>
          <w:rFonts w:asciiTheme="minorHAnsi" w:hAnsiTheme="minorHAnsi"/>
          <w:bCs/>
          <w:i/>
          <w:sz w:val="22"/>
          <w:szCs w:val="22"/>
          <w:lang w:val="nl-NL"/>
        </w:rPr>
      </w:pPr>
    </w:p>
    <w:p w:rsidR="00206241" w:rsidRDefault="00206241" w:rsidP="003530A6">
      <w:pPr>
        <w:autoSpaceDE w:val="0"/>
        <w:autoSpaceDN w:val="0"/>
        <w:adjustRightInd w:val="0"/>
        <w:rPr>
          <w:rFonts w:asciiTheme="minorHAnsi" w:hAnsiTheme="minorHAnsi"/>
          <w:bCs/>
          <w:i/>
          <w:sz w:val="22"/>
          <w:szCs w:val="22"/>
          <w:lang w:val="nl-NL"/>
        </w:rPr>
      </w:pPr>
    </w:p>
    <w:p w:rsidR="003530A6" w:rsidRPr="003530A6" w:rsidRDefault="003530A6" w:rsidP="003530A6">
      <w:pPr>
        <w:autoSpaceDE w:val="0"/>
        <w:autoSpaceDN w:val="0"/>
        <w:adjustRightInd w:val="0"/>
        <w:rPr>
          <w:rFonts w:asciiTheme="minorHAnsi" w:hAnsiTheme="minorHAnsi"/>
          <w:bCs/>
          <w:i/>
          <w:sz w:val="22"/>
          <w:szCs w:val="22"/>
          <w:lang w:val="nl-NL"/>
        </w:rPr>
      </w:pPr>
      <w:r w:rsidRPr="003530A6">
        <w:rPr>
          <w:rFonts w:asciiTheme="minorHAnsi" w:hAnsiTheme="minorHAnsi"/>
          <w:bCs/>
          <w:i/>
          <w:sz w:val="22"/>
          <w:szCs w:val="22"/>
          <w:lang w:val="nl-NL"/>
        </w:rPr>
        <w:lastRenderedPageBreak/>
        <w:t>Gebruiksaanwijzing</w:t>
      </w:r>
      <w:r w:rsidR="008759C0">
        <w:rPr>
          <w:rFonts w:asciiTheme="minorHAnsi" w:hAnsiTheme="minorHAnsi"/>
          <w:bCs/>
          <w:i/>
          <w:sz w:val="22"/>
          <w:szCs w:val="22"/>
          <w:lang w:val="nl-NL"/>
        </w:rPr>
        <w:t>:</w:t>
      </w:r>
    </w:p>
    <w:p w:rsidR="003530A6" w:rsidRPr="003530A6" w:rsidRDefault="003530A6" w:rsidP="003530A6">
      <w:pPr>
        <w:autoSpaceDE w:val="0"/>
        <w:autoSpaceDN w:val="0"/>
        <w:adjustRightInd w:val="0"/>
        <w:rPr>
          <w:rFonts w:asciiTheme="minorHAnsi" w:hAnsiTheme="minorHAnsi"/>
          <w:bCs/>
          <w:sz w:val="22"/>
          <w:szCs w:val="22"/>
          <w:lang w:val="nl-NL"/>
        </w:rPr>
      </w:pPr>
      <w:r w:rsidRPr="003530A6">
        <w:rPr>
          <w:rFonts w:asciiTheme="minorHAnsi" w:hAnsiTheme="minorHAnsi"/>
          <w:bCs/>
          <w:sz w:val="22"/>
          <w:szCs w:val="22"/>
          <w:lang w:val="nl-NL"/>
        </w:rPr>
        <w:t>Vóór behandeling</w:t>
      </w:r>
    </w:p>
    <w:p w:rsidR="003530A6" w:rsidRPr="003530A6" w:rsidRDefault="003530A6" w:rsidP="003530A6">
      <w:pPr>
        <w:autoSpaceDE w:val="0"/>
        <w:autoSpaceDN w:val="0"/>
        <w:adjustRightInd w:val="0"/>
        <w:rPr>
          <w:rFonts w:asciiTheme="minorHAnsi" w:hAnsiTheme="minorHAnsi"/>
          <w:bCs/>
          <w:sz w:val="22"/>
          <w:szCs w:val="22"/>
          <w:lang w:val="nl-NL"/>
        </w:rPr>
      </w:pPr>
      <w:r w:rsidRPr="003530A6">
        <w:rPr>
          <w:rFonts w:asciiTheme="minorHAnsi" w:hAnsiTheme="minorHAnsi"/>
          <w:bCs/>
          <w:sz w:val="22"/>
          <w:szCs w:val="22"/>
          <w:lang w:val="nl-NL"/>
        </w:rPr>
        <w:t>• Geen</w:t>
      </w:r>
      <w:r w:rsidR="008759C0">
        <w:rPr>
          <w:rFonts w:asciiTheme="minorHAnsi" w:hAnsiTheme="minorHAnsi"/>
          <w:bCs/>
          <w:sz w:val="22"/>
          <w:szCs w:val="22"/>
          <w:lang w:val="nl-NL"/>
        </w:rPr>
        <w:t xml:space="preserve"> opmerkingen</w:t>
      </w:r>
    </w:p>
    <w:p w:rsidR="003530A6" w:rsidRPr="003530A6" w:rsidRDefault="003530A6" w:rsidP="003530A6">
      <w:pPr>
        <w:autoSpaceDE w:val="0"/>
        <w:autoSpaceDN w:val="0"/>
        <w:adjustRightInd w:val="0"/>
        <w:rPr>
          <w:rFonts w:asciiTheme="minorHAnsi" w:hAnsiTheme="minorHAnsi"/>
          <w:bCs/>
          <w:sz w:val="22"/>
          <w:szCs w:val="22"/>
          <w:lang w:val="nl-NL"/>
        </w:rPr>
      </w:pPr>
      <w:r w:rsidRPr="003530A6">
        <w:rPr>
          <w:rFonts w:asciiTheme="minorHAnsi" w:hAnsiTheme="minorHAnsi"/>
          <w:bCs/>
          <w:sz w:val="22"/>
          <w:szCs w:val="22"/>
          <w:lang w:val="nl-NL"/>
        </w:rPr>
        <w:t>Tijdens de behandeling</w:t>
      </w:r>
    </w:p>
    <w:p w:rsidR="003530A6" w:rsidRPr="003530A6" w:rsidRDefault="003530A6" w:rsidP="003530A6">
      <w:pPr>
        <w:autoSpaceDE w:val="0"/>
        <w:autoSpaceDN w:val="0"/>
        <w:adjustRightInd w:val="0"/>
        <w:rPr>
          <w:rFonts w:asciiTheme="minorHAnsi" w:hAnsiTheme="minorHAnsi"/>
          <w:bCs/>
          <w:sz w:val="22"/>
          <w:szCs w:val="22"/>
          <w:lang w:val="nl-NL"/>
        </w:rPr>
      </w:pPr>
      <w:r w:rsidRPr="003530A6">
        <w:rPr>
          <w:rFonts w:asciiTheme="minorHAnsi" w:hAnsiTheme="minorHAnsi"/>
          <w:bCs/>
          <w:sz w:val="22"/>
          <w:szCs w:val="22"/>
          <w:lang w:val="nl-NL"/>
        </w:rPr>
        <w:t>• Beperking van huidirritatie door dosering aan te passen</w:t>
      </w:r>
    </w:p>
    <w:p w:rsidR="003530A6" w:rsidRPr="003530A6" w:rsidRDefault="003530A6" w:rsidP="003530A6">
      <w:pPr>
        <w:autoSpaceDE w:val="0"/>
        <w:autoSpaceDN w:val="0"/>
        <w:adjustRightInd w:val="0"/>
        <w:rPr>
          <w:rFonts w:asciiTheme="minorHAnsi" w:hAnsiTheme="minorHAnsi"/>
          <w:bCs/>
          <w:sz w:val="22"/>
          <w:szCs w:val="22"/>
          <w:lang w:val="nl-NL"/>
        </w:rPr>
      </w:pPr>
      <w:r w:rsidRPr="003530A6">
        <w:rPr>
          <w:rFonts w:asciiTheme="minorHAnsi" w:hAnsiTheme="minorHAnsi"/>
          <w:bCs/>
          <w:sz w:val="22"/>
          <w:szCs w:val="22"/>
          <w:lang w:val="nl-NL"/>
        </w:rPr>
        <w:t>Na behandeling</w:t>
      </w:r>
    </w:p>
    <w:p w:rsidR="003530A6" w:rsidRPr="003530A6" w:rsidRDefault="003530A6" w:rsidP="003530A6">
      <w:pPr>
        <w:autoSpaceDE w:val="0"/>
        <w:autoSpaceDN w:val="0"/>
        <w:adjustRightInd w:val="0"/>
        <w:rPr>
          <w:rFonts w:asciiTheme="minorHAnsi" w:hAnsiTheme="minorHAnsi"/>
          <w:bCs/>
          <w:sz w:val="22"/>
          <w:szCs w:val="22"/>
          <w:lang w:val="nl-NL"/>
        </w:rPr>
      </w:pPr>
      <w:r w:rsidRPr="003530A6">
        <w:rPr>
          <w:rFonts w:asciiTheme="minorHAnsi" w:hAnsiTheme="minorHAnsi"/>
          <w:bCs/>
          <w:sz w:val="22"/>
          <w:szCs w:val="22"/>
          <w:lang w:val="nl-NL"/>
        </w:rPr>
        <w:t>• Geen</w:t>
      </w:r>
      <w:r w:rsidR="008759C0">
        <w:rPr>
          <w:rFonts w:asciiTheme="minorHAnsi" w:hAnsiTheme="minorHAnsi"/>
          <w:bCs/>
          <w:sz w:val="22"/>
          <w:szCs w:val="22"/>
          <w:lang w:val="nl-NL"/>
        </w:rPr>
        <w:t xml:space="preserve"> opmerkingen</w:t>
      </w:r>
    </w:p>
    <w:p w:rsidR="003530A6" w:rsidRPr="003530A6" w:rsidRDefault="003530A6" w:rsidP="003530A6">
      <w:pPr>
        <w:autoSpaceDE w:val="0"/>
        <w:autoSpaceDN w:val="0"/>
        <w:adjustRightInd w:val="0"/>
        <w:rPr>
          <w:rFonts w:asciiTheme="minorHAnsi" w:hAnsiTheme="minorHAnsi"/>
          <w:bCs/>
          <w:sz w:val="22"/>
          <w:szCs w:val="22"/>
          <w:lang w:val="nl-NL"/>
        </w:rPr>
      </w:pPr>
    </w:p>
    <w:p w:rsidR="003530A6" w:rsidRPr="003530A6" w:rsidRDefault="003530A6" w:rsidP="003530A6">
      <w:pPr>
        <w:autoSpaceDE w:val="0"/>
        <w:autoSpaceDN w:val="0"/>
        <w:adjustRightInd w:val="0"/>
        <w:rPr>
          <w:rFonts w:asciiTheme="minorHAnsi" w:hAnsiTheme="minorHAnsi"/>
          <w:bCs/>
          <w:sz w:val="22"/>
          <w:szCs w:val="22"/>
          <w:lang w:val="nl-NL"/>
        </w:rPr>
      </w:pPr>
      <w:r w:rsidRPr="003530A6">
        <w:rPr>
          <w:rFonts w:asciiTheme="minorHAnsi" w:hAnsiTheme="minorHAnsi"/>
          <w:bCs/>
          <w:sz w:val="22"/>
          <w:szCs w:val="22"/>
          <w:lang w:val="nl-NL"/>
        </w:rPr>
        <w:t>Vanwege het irriterende effect moet de crème worden aangebracht met een vingercondoom of</w:t>
      </w:r>
    </w:p>
    <w:p w:rsidR="003530A6" w:rsidRPr="003530A6" w:rsidRDefault="003530A6" w:rsidP="003530A6">
      <w:pPr>
        <w:autoSpaceDE w:val="0"/>
        <w:autoSpaceDN w:val="0"/>
        <w:adjustRightInd w:val="0"/>
        <w:rPr>
          <w:rFonts w:asciiTheme="minorHAnsi" w:hAnsiTheme="minorHAnsi"/>
          <w:bCs/>
          <w:sz w:val="22"/>
          <w:szCs w:val="22"/>
          <w:lang w:val="nl-NL"/>
        </w:rPr>
      </w:pPr>
      <w:r w:rsidRPr="003530A6">
        <w:rPr>
          <w:rFonts w:asciiTheme="minorHAnsi" w:hAnsiTheme="minorHAnsi"/>
          <w:bCs/>
          <w:sz w:val="22"/>
          <w:szCs w:val="22"/>
          <w:lang w:val="nl-NL"/>
        </w:rPr>
        <w:t xml:space="preserve">handschoen om bijwerkingen aan de handen te voorkomen. Ditranol mag </w:t>
      </w:r>
      <w:r w:rsidR="0062362A">
        <w:rPr>
          <w:rFonts w:asciiTheme="minorHAnsi" w:hAnsiTheme="minorHAnsi"/>
          <w:bCs/>
          <w:sz w:val="22"/>
          <w:szCs w:val="22"/>
          <w:lang w:val="nl-NL"/>
        </w:rPr>
        <w:t xml:space="preserve">i.v.m. irritatie </w:t>
      </w:r>
      <w:r w:rsidRPr="003530A6">
        <w:rPr>
          <w:rFonts w:asciiTheme="minorHAnsi" w:hAnsiTheme="minorHAnsi"/>
          <w:bCs/>
          <w:sz w:val="22"/>
          <w:szCs w:val="22"/>
          <w:lang w:val="nl-NL"/>
        </w:rPr>
        <w:t>niet in het gezicht of op de</w:t>
      </w:r>
      <w:r w:rsidR="0062362A">
        <w:rPr>
          <w:rFonts w:asciiTheme="minorHAnsi" w:hAnsiTheme="minorHAnsi"/>
          <w:bCs/>
          <w:sz w:val="22"/>
          <w:szCs w:val="22"/>
          <w:lang w:val="nl-NL"/>
        </w:rPr>
        <w:t xml:space="preserve"> </w:t>
      </w:r>
      <w:r w:rsidRPr="003530A6">
        <w:rPr>
          <w:rFonts w:asciiTheme="minorHAnsi" w:hAnsiTheme="minorHAnsi"/>
          <w:bCs/>
          <w:sz w:val="22"/>
          <w:szCs w:val="22"/>
          <w:lang w:val="nl-NL"/>
        </w:rPr>
        <w:t>ogen worden aangebracht. Bij de lichaamsplooien (oksel, borstplooien, liezen) is voorzichtigheid</w:t>
      </w:r>
      <w:r w:rsidR="0062362A">
        <w:rPr>
          <w:rFonts w:asciiTheme="minorHAnsi" w:hAnsiTheme="minorHAnsi"/>
          <w:bCs/>
          <w:sz w:val="22"/>
          <w:szCs w:val="22"/>
          <w:lang w:val="nl-NL"/>
        </w:rPr>
        <w:t xml:space="preserve"> </w:t>
      </w:r>
      <w:r w:rsidRPr="003530A6">
        <w:rPr>
          <w:rFonts w:asciiTheme="minorHAnsi" w:hAnsiTheme="minorHAnsi"/>
          <w:bCs/>
          <w:sz w:val="22"/>
          <w:szCs w:val="22"/>
          <w:lang w:val="nl-NL"/>
        </w:rPr>
        <w:t>geboden, aangezien hier hevige huidirritatie kan optreden.</w:t>
      </w:r>
    </w:p>
    <w:p w:rsidR="003530A6" w:rsidRPr="003530A6" w:rsidRDefault="003530A6" w:rsidP="003530A6">
      <w:pPr>
        <w:autoSpaceDE w:val="0"/>
        <w:autoSpaceDN w:val="0"/>
        <w:adjustRightInd w:val="0"/>
        <w:rPr>
          <w:rFonts w:asciiTheme="minorHAnsi" w:hAnsiTheme="minorHAnsi"/>
          <w:bCs/>
          <w:sz w:val="22"/>
          <w:szCs w:val="22"/>
          <w:lang w:val="nl-NL"/>
        </w:rPr>
      </w:pPr>
    </w:p>
    <w:p w:rsidR="003530A6" w:rsidRPr="003530A6" w:rsidRDefault="003530A6" w:rsidP="003530A6">
      <w:pPr>
        <w:autoSpaceDE w:val="0"/>
        <w:autoSpaceDN w:val="0"/>
        <w:adjustRightInd w:val="0"/>
        <w:rPr>
          <w:rFonts w:asciiTheme="minorHAnsi" w:hAnsiTheme="minorHAnsi"/>
          <w:bCs/>
          <w:i/>
          <w:sz w:val="22"/>
          <w:szCs w:val="22"/>
          <w:lang w:val="nl-NL"/>
        </w:rPr>
      </w:pPr>
      <w:r w:rsidRPr="003530A6">
        <w:rPr>
          <w:rFonts w:asciiTheme="minorHAnsi" w:hAnsiTheme="minorHAnsi"/>
          <w:bCs/>
          <w:i/>
          <w:sz w:val="22"/>
          <w:szCs w:val="22"/>
          <w:lang w:val="nl-NL"/>
        </w:rPr>
        <w:t xml:space="preserve">Dagelijks gebruik </w:t>
      </w:r>
    </w:p>
    <w:p w:rsidR="003530A6" w:rsidRPr="003530A6" w:rsidRDefault="003530A6" w:rsidP="003530A6">
      <w:pPr>
        <w:autoSpaceDE w:val="0"/>
        <w:autoSpaceDN w:val="0"/>
        <w:adjustRightInd w:val="0"/>
        <w:rPr>
          <w:rFonts w:asciiTheme="minorHAnsi" w:hAnsiTheme="minorHAnsi"/>
          <w:bCs/>
          <w:sz w:val="22"/>
          <w:szCs w:val="22"/>
          <w:lang w:val="nl-NL"/>
        </w:rPr>
      </w:pPr>
      <w:r w:rsidRPr="003530A6">
        <w:rPr>
          <w:rFonts w:asciiTheme="minorHAnsi" w:hAnsiTheme="minorHAnsi"/>
          <w:bCs/>
          <w:sz w:val="22"/>
          <w:szCs w:val="22"/>
          <w:lang w:val="nl-NL"/>
        </w:rPr>
        <w:t>De toepassing van ditranol is beperkt door de stabiliteitsproblemen van ditranol (snelle oxidatie),</w:t>
      </w:r>
    </w:p>
    <w:p w:rsidR="003530A6" w:rsidRPr="003530A6" w:rsidRDefault="003530A6" w:rsidP="003530A6">
      <w:pPr>
        <w:autoSpaceDE w:val="0"/>
        <w:autoSpaceDN w:val="0"/>
        <w:adjustRightInd w:val="0"/>
        <w:rPr>
          <w:rFonts w:asciiTheme="minorHAnsi" w:hAnsiTheme="minorHAnsi"/>
          <w:bCs/>
          <w:sz w:val="22"/>
          <w:szCs w:val="22"/>
          <w:lang w:val="nl-NL"/>
        </w:rPr>
      </w:pPr>
      <w:r w:rsidRPr="003530A6">
        <w:rPr>
          <w:rFonts w:asciiTheme="minorHAnsi" w:hAnsiTheme="minorHAnsi"/>
          <w:bCs/>
          <w:sz w:val="22"/>
          <w:szCs w:val="22"/>
          <w:lang w:val="nl-NL"/>
        </w:rPr>
        <w:t>evenals lokale bijwerkingen, zoals huidirritatie en bruine verkleuring van huid en kleding van de</w:t>
      </w:r>
    </w:p>
    <w:p w:rsidR="003530A6" w:rsidRPr="003530A6" w:rsidRDefault="003530A6" w:rsidP="003530A6">
      <w:pPr>
        <w:autoSpaceDE w:val="0"/>
        <w:autoSpaceDN w:val="0"/>
        <w:adjustRightInd w:val="0"/>
        <w:rPr>
          <w:rFonts w:asciiTheme="minorHAnsi" w:hAnsiTheme="minorHAnsi"/>
          <w:bCs/>
          <w:sz w:val="22"/>
          <w:szCs w:val="22"/>
          <w:lang w:val="nl-NL"/>
        </w:rPr>
      </w:pPr>
      <w:r w:rsidRPr="003530A6">
        <w:rPr>
          <w:rFonts w:asciiTheme="minorHAnsi" w:hAnsiTheme="minorHAnsi"/>
          <w:bCs/>
          <w:sz w:val="22"/>
          <w:szCs w:val="22"/>
          <w:lang w:val="nl-NL"/>
        </w:rPr>
        <w:t>patiënt.</w:t>
      </w:r>
    </w:p>
    <w:p w:rsidR="003530A6" w:rsidRPr="003530A6" w:rsidRDefault="003530A6" w:rsidP="003530A6">
      <w:pPr>
        <w:autoSpaceDE w:val="0"/>
        <w:autoSpaceDN w:val="0"/>
        <w:adjustRightInd w:val="0"/>
        <w:rPr>
          <w:rFonts w:asciiTheme="minorHAnsi" w:hAnsiTheme="minorHAnsi"/>
          <w:bCs/>
          <w:sz w:val="22"/>
          <w:szCs w:val="22"/>
          <w:lang w:val="nl-NL"/>
        </w:rPr>
      </w:pPr>
      <w:r w:rsidRPr="003530A6">
        <w:rPr>
          <w:rFonts w:asciiTheme="minorHAnsi" w:hAnsiTheme="minorHAnsi"/>
          <w:bCs/>
          <w:sz w:val="22"/>
          <w:szCs w:val="22"/>
          <w:lang w:val="nl-NL"/>
        </w:rPr>
        <w:t>Bij de beoordeling voor het dagelijkse gebruik moet duidelijk onderscheid worden gemaakt tussen</w:t>
      </w:r>
    </w:p>
    <w:p w:rsidR="003530A6" w:rsidRPr="003530A6" w:rsidRDefault="003530A6" w:rsidP="003530A6">
      <w:pPr>
        <w:autoSpaceDE w:val="0"/>
        <w:autoSpaceDN w:val="0"/>
        <w:adjustRightInd w:val="0"/>
        <w:rPr>
          <w:rFonts w:asciiTheme="minorHAnsi" w:hAnsiTheme="minorHAnsi"/>
          <w:bCs/>
          <w:sz w:val="22"/>
          <w:szCs w:val="22"/>
          <w:lang w:val="nl-NL"/>
        </w:rPr>
      </w:pPr>
      <w:r w:rsidRPr="003530A6">
        <w:rPr>
          <w:rFonts w:asciiTheme="minorHAnsi" w:hAnsiTheme="minorHAnsi"/>
          <w:bCs/>
          <w:sz w:val="22"/>
          <w:szCs w:val="22"/>
          <w:lang w:val="nl-NL"/>
        </w:rPr>
        <w:t>thuisbehandeling, dagbehandeling en klinische behandeling. Thuisbehandeling wordt vaak als</w:t>
      </w:r>
    </w:p>
    <w:p w:rsidR="003530A6" w:rsidRPr="003530A6" w:rsidRDefault="003530A6" w:rsidP="003530A6">
      <w:pPr>
        <w:autoSpaceDE w:val="0"/>
        <w:autoSpaceDN w:val="0"/>
        <w:adjustRightInd w:val="0"/>
        <w:rPr>
          <w:rFonts w:asciiTheme="minorHAnsi" w:hAnsiTheme="minorHAnsi"/>
          <w:bCs/>
          <w:sz w:val="22"/>
          <w:szCs w:val="22"/>
          <w:lang w:val="nl-NL"/>
        </w:rPr>
      </w:pPr>
      <w:r w:rsidRPr="003530A6">
        <w:rPr>
          <w:rFonts w:asciiTheme="minorHAnsi" w:hAnsiTheme="minorHAnsi"/>
          <w:bCs/>
          <w:sz w:val="22"/>
          <w:szCs w:val="22"/>
          <w:lang w:val="nl-NL"/>
        </w:rPr>
        <w:t>onaangenaam ervaren. Opgenomen patiënten classificeren het dagelijks gebruik als zeer goed.</w:t>
      </w:r>
    </w:p>
    <w:p w:rsidR="0062362A" w:rsidRDefault="0062362A" w:rsidP="003530A6">
      <w:pPr>
        <w:autoSpaceDE w:val="0"/>
        <w:autoSpaceDN w:val="0"/>
        <w:adjustRightInd w:val="0"/>
        <w:rPr>
          <w:rFonts w:asciiTheme="minorHAnsi" w:hAnsiTheme="minorHAnsi"/>
          <w:bCs/>
          <w:i/>
          <w:sz w:val="22"/>
          <w:szCs w:val="22"/>
          <w:lang w:val="nl-NL"/>
        </w:rPr>
      </w:pPr>
    </w:p>
    <w:p w:rsidR="003530A6" w:rsidRPr="003530A6" w:rsidRDefault="003530A6" w:rsidP="003530A6">
      <w:pPr>
        <w:autoSpaceDE w:val="0"/>
        <w:autoSpaceDN w:val="0"/>
        <w:adjustRightInd w:val="0"/>
        <w:rPr>
          <w:rFonts w:asciiTheme="minorHAnsi" w:hAnsiTheme="minorHAnsi"/>
          <w:bCs/>
          <w:i/>
          <w:sz w:val="22"/>
          <w:szCs w:val="22"/>
          <w:lang w:val="nl-NL"/>
        </w:rPr>
      </w:pPr>
      <w:r w:rsidRPr="003530A6">
        <w:rPr>
          <w:rFonts w:asciiTheme="minorHAnsi" w:hAnsiTheme="minorHAnsi"/>
          <w:bCs/>
          <w:i/>
          <w:sz w:val="22"/>
          <w:szCs w:val="22"/>
          <w:lang w:val="nl-NL"/>
        </w:rPr>
        <w:t>Aanbevelingen</w:t>
      </w:r>
    </w:p>
    <w:p w:rsidR="003530A6" w:rsidRPr="003530A6" w:rsidRDefault="003530A6" w:rsidP="003530A6">
      <w:pPr>
        <w:autoSpaceDE w:val="0"/>
        <w:autoSpaceDN w:val="0"/>
        <w:adjustRightInd w:val="0"/>
        <w:rPr>
          <w:rFonts w:asciiTheme="minorHAnsi" w:hAnsiTheme="minorHAnsi"/>
          <w:bCs/>
          <w:sz w:val="22"/>
          <w:szCs w:val="22"/>
          <w:lang w:val="nl-NL"/>
        </w:rPr>
      </w:pPr>
      <w:r w:rsidRPr="003530A6">
        <w:rPr>
          <w:rFonts w:asciiTheme="minorHAnsi" w:hAnsiTheme="minorHAnsi"/>
          <w:bCs/>
          <w:sz w:val="22"/>
          <w:szCs w:val="22"/>
          <w:lang w:val="nl-NL"/>
        </w:rPr>
        <w:t>Monotherapie met ditranol bij patiënten met matige tot ernstige chronische plaque type psoriasis wordt</w:t>
      </w:r>
      <w:r w:rsidR="008759C0">
        <w:rPr>
          <w:rFonts w:asciiTheme="minorHAnsi" w:hAnsiTheme="minorHAnsi"/>
          <w:bCs/>
          <w:sz w:val="22"/>
          <w:szCs w:val="22"/>
          <w:lang w:val="nl-NL"/>
        </w:rPr>
        <w:t xml:space="preserve"> </w:t>
      </w:r>
      <w:r w:rsidRPr="003530A6">
        <w:rPr>
          <w:rFonts w:asciiTheme="minorHAnsi" w:hAnsiTheme="minorHAnsi"/>
          <w:bCs/>
          <w:sz w:val="22"/>
          <w:szCs w:val="22"/>
          <w:lang w:val="nl-NL"/>
        </w:rPr>
        <w:t>aanbevolen als inductietherapie tijdens ziekenhuisopname of als dagbehandeling.</w:t>
      </w:r>
    </w:p>
    <w:p w:rsidR="003530A6" w:rsidRPr="003530A6" w:rsidRDefault="003530A6" w:rsidP="003530A6">
      <w:pPr>
        <w:autoSpaceDE w:val="0"/>
        <w:autoSpaceDN w:val="0"/>
        <w:adjustRightInd w:val="0"/>
        <w:rPr>
          <w:rFonts w:asciiTheme="minorHAnsi" w:hAnsiTheme="minorHAnsi"/>
          <w:bCs/>
          <w:sz w:val="22"/>
          <w:szCs w:val="22"/>
          <w:lang w:val="nl-NL"/>
        </w:rPr>
      </w:pPr>
      <w:r w:rsidRPr="003530A6">
        <w:rPr>
          <w:rFonts w:asciiTheme="minorHAnsi" w:hAnsiTheme="minorHAnsi"/>
          <w:bCs/>
          <w:sz w:val="22"/>
          <w:szCs w:val="22"/>
          <w:lang w:val="nl-NL"/>
        </w:rPr>
        <w:t>Korte contact therapie met ditranol kan gegeven worden bij matige tot ernstige psoriasis als alternatiefvoor lichttherapie of systemische therapie.</w:t>
      </w:r>
    </w:p>
    <w:p w:rsidR="003530A6" w:rsidRPr="003530A6" w:rsidRDefault="003530A6" w:rsidP="003530A6">
      <w:pPr>
        <w:autoSpaceDE w:val="0"/>
        <w:autoSpaceDN w:val="0"/>
        <w:adjustRightInd w:val="0"/>
        <w:rPr>
          <w:rFonts w:asciiTheme="minorHAnsi" w:hAnsiTheme="minorHAnsi"/>
          <w:bCs/>
          <w:sz w:val="22"/>
          <w:szCs w:val="22"/>
          <w:lang w:val="nl-NL"/>
        </w:rPr>
      </w:pPr>
      <w:r w:rsidRPr="003530A6">
        <w:rPr>
          <w:rFonts w:asciiTheme="minorHAnsi" w:hAnsiTheme="minorHAnsi"/>
          <w:bCs/>
          <w:sz w:val="22"/>
          <w:szCs w:val="22"/>
          <w:lang w:val="nl-NL"/>
        </w:rPr>
        <w:t>De therapie moet maximaal 4-8 weken worden toegepast. Onderhouds- of langetermijntherapie met</w:t>
      </w:r>
    </w:p>
    <w:p w:rsidR="003530A6" w:rsidRPr="003530A6" w:rsidRDefault="003530A6" w:rsidP="003530A6">
      <w:pPr>
        <w:autoSpaceDE w:val="0"/>
        <w:autoSpaceDN w:val="0"/>
        <w:adjustRightInd w:val="0"/>
        <w:rPr>
          <w:rFonts w:asciiTheme="minorHAnsi" w:hAnsiTheme="minorHAnsi"/>
          <w:bCs/>
          <w:sz w:val="22"/>
          <w:szCs w:val="22"/>
          <w:lang w:val="nl-NL"/>
        </w:rPr>
      </w:pPr>
      <w:r w:rsidRPr="003530A6">
        <w:rPr>
          <w:rFonts w:asciiTheme="minorHAnsi" w:hAnsiTheme="minorHAnsi"/>
          <w:bCs/>
          <w:sz w:val="22"/>
          <w:szCs w:val="22"/>
          <w:lang w:val="nl-NL"/>
        </w:rPr>
        <w:t>ditranol is niet praktisch en biedt geen voordelen.</w:t>
      </w:r>
    </w:p>
    <w:p w:rsidR="003530A6" w:rsidRPr="008759C0" w:rsidRDefault="003530A6" w:rsidP="003530A6">
      <w:pPr>
        <w:autoSpaceDE w:val="0"/>
        <w:autoSpaceDN w:val="0"/>
        <w:adjustRightInd w:val="0"/>
        <w:rPr>
          <w:rFonts w:asciiTheme="minorHAnsi" w:hAnsiTheme="minorHAnsi"/>
          <w:bCs/>
          <w:sz w:val="22"/>
          <w:szCs w:val="22"/>
          <w:lang w:val="nl-NL"/>
        </w:rPr>
      </w:pPr>
      <w:r w:rsidRPr="008759C0">
        <w:rPr>
          <w:rFonts w:asciiTheme="minorHAnsi" w:hAnsiTheme="minorHAnsi"/>
          <w:bCs/>
          <w:sz w:val="22"/>
          <w:szCs w:val="22"/>
          <w:lang w:val="nl-NL"/>
        </w:rPr>
        <w:t>Voor de behandeling van ernstige vormen van chronische plaque type psoriasis wordt een</w:t>
      </w:r>
    </w:p>
    <w:p w:rsidR="003530A6" w:rsidRPr="008759C0" w:rsidRDefault="003530A6" w:rsidP="003530A6">
      <w:pPr>
        <w:autoSpaceDE w:val="0"/>
        <w:autoSpaceDN w:val="0"/>
        <w:adjustRightInd w:val="0"/>
        <w:rPr>
          <w:rFonts w:asciiTheme="minorHAnsi" w:hAnsiTheme="minorHAnsi"/>
          <w:bCs/>
          <w:sz w:val="22"/>
          <w:szCs w:val="22"/>
          <w:lang w:val="nl-NL"/>
        </w:rPr>
      </w:pPr>
      <w:r w:rsidRPr="008759C0">
        <w:rPr>
          <w:rFonts w:asciiTheme="minorHAnsi" w:hAnsiTheme="minorHAnsi"/>
          <w:bCs/>
          <w:sz w:val="22"/>
          <w:szCs w:val="22"/>
          <w:lang w:val="nl-NL"/>
        </w:rPr>
        <w:t>combinatiebehandeling van ditranol met fototherapie of andere lokale preparaten (vitamine D3-</w:t>
      </w:r>
    </w:p>
    <w:p w:rsidR="003530A6" w:rsidRPr="008759C0" w:rsidRDefault="003530A6" w:rsidP="003530A6">
      <w:pPr>
        <w:autoSpaceDE w:val="0"/>
        <w:autoSpaceDN w:val="0"/>
        <w:adjustRightInd w:val="0"/>
        <w:rPr>
          <w:rFonts w:asciiTheme="minorHAnsi" w:hAnsiTheme="minorHAnsi"/>
          <w:bCs/>
          <w:sz w:val="22"/>
          <w:szCs w:val="22"/>
          <w:lang w:val="nl-NL"/>
        </w:rPr>
      </w:pPr>
      <w:r w:rsidRPr="008759C0">
        <w:rPr>
          <w:rFonts w:asciiTheme="minorHAnsi" w:hAnsiTheme="minorHAnsi"/>
          <w:bCs/>
          <w:sz w:val="22"/>
          <w:szCs w:val="22"/>
          <w:lang w:val="nl-NL"/>
        </w:rPr>
        <w:t>analogen en corticosteroïden) aanbevolen vanwege de hogere effectiviteit.</w:t>
      </w:r>
    </w:p>
    <w:p w:rsidR="003530A6" w:rsidRDefault="003530A6" w:rsidP="003530A6">
      <w:pPr>
        <w:autoSpaceDE w:val="0"/>
        <w:autoSpaceDN w:val="0"/>
        <w:adjustRightInd w:val="0"/>
        <w:rPr>
          <w:bCs/>
          <w:sz w:val="22"/>
          <w:szCs w:val="22"/>
          <w:lang w:val="nl-NL"/>
        </w:rPr>
      </w:pPr>
    </w:p>
    <w:p w:rsidR="004C118C" w:rsidRPr="00594F79" w:rsidRDefault="00594F79" w:rsidP="00594F79">
      <w:pPr>
        <w:rPr>
          <w:b/>
          <w:lang w:val="nl-NL"/>
        </w:rPr>
      </w:pPr>
      <w:r w:rsidRPr="00594F79">
        <w:rPr>
          <w:b/>
          <w:lang w:val="nl-NL"/>
        </w:rPr>
        <w:t>*Het zal u na lezing van het bovenstaande duidelijk zijn waarom wij ervoor gekozen hebben ditranolcrème te gebruiken bij onze behandelingen. Ten eerste is het een betrouwbaar en effectief middel voor de behandeling van psoriasis en ten tweede zijn er slechts relatieve bijwerkingen, namelijk een tijdelijke verkleuring van de huid daar waar de crème gebruikt is.</w:t>
      </w:r>
    </w:p>
    <w:sectPr w:rsidR="004C118C" w:rsidRPr="00594F79" w:rsidSect="004C11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B5F0F"/>
    <w:multiLevelType w:val="hybridMultilevel"/>
    <w:tmpl w:val="B15219D4"/>
    <w:lvl w:ilvl="0" w:tplc="543869BC">
      <w:start w:val="2"/>
      <w:numFmt w:val="bullet"/>
      <w:lvlText w:val=""/>
      <w:lvlJc w:val="left"/>
      <w:pPr>
        <w:ind w:left="720" w:hanging="360"/>
      </w:pPr>
      <w:rPr>
        <w:rFonts w:ascii="Symbol" w:eastAsia="Times New Roman" w:hAnsi="Symbol" w:cs="Times New Roman"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0A6"/>
    <w:rsid w:val="00206241"/>
    <w:rsid w:val="003530A6"/>
    <w:rsid w:val="004C118C"/>
    <w:rsid w:val="00594F79"/>
    <w:rsid w:val="0062362A"/>
    <w:rsid w:val="00790A8E"/>
    <w:rsid w:val="008759C0"/>
    <w:rsid w:val="009443C7"/>
    <w:rsid w:val="00CB12C8"/>
    <w:rsid w:val="00D345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530A6"/>
    <w:pPr>
      <w:spacing w:after="0" w:line="240" w:lineRule="auto"/>
    </w:pPr>
    <w:rPr>
      <w:rFonts w:ascii="Times New Roman" w:eastAsia="Times New Roman" w:hAnsi="Times New Roman" w:cs="Times New Roman"/>
      <w:sz w:val="24"/>
      <w:szCs w:val="24"/>
      <w:lang w:val="fr-FR"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3530A6"/>
    <w:rPr>
      <w:b/>
      <w:bCs/>
    </w:rPr>
  </w:style>
  <w:style w:type="paragraph" w:styleId="Lijstalinea">
    <w:name w:val="List Paragraph"/>
    <w:basedOn w:val="Standaard"/>
    <w:uiPriority w:val="34"/>
    <w:qFormat/>
    <w:rsid w:val="00594F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530A6"/>
    <w:pPr>
      <w:spacing w:after="0" w:line="240" w:lineRule="auto"/>
    </w:pPr>
    <w:rPr>
      <w:rFonts w:ascii="Times New Roman" w:eastAsia="Times New Roman" w:hAnsi="Times New Roman" w:cs="Times New Roman"/>
      <w:sz w:val="24"/>
      <w:szCs w:val="24"/>
      <w:lang w:val="fr-FR"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3530A6"/>
    <w:rPr>
      <w:b/>
      <w:bCs/>
    </w:rPr>
  </w:style>
  <w:style w:type="paragraph" w:styleId="Lijstalinea">
    <w:name w:val="List Paragraph"/>
    <w:basedOn w:val="Standaard"/>
    <w:uiPriority w:val="34"/>
    <w:qFormat/>
    <w:rsid w:val="00594F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60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1364</Words>
  <Characters>7506</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dc:creator>
  <cp:lastModifiedBy>Martijn Kraa</cp:lastModifiedBy>
  <cp:revision>2</cp:revision>
  <dcterms:created xsi:type="dcterms:W3CDTF">2013-02-12T12:43:00Z</dcterms:created>
  <dcterms:modified xsi:type="dcterms:W3CDTF">2013-02-12T12:43:00Z</dcterms:modified>
</cp:coreProperties>
</file>